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BE" w:rsidRDefault="00F83FBE" w:rsidP="00F83FBE">
      <w:pPr>
        <w:pStyle w:val="DSTOC1-0"/>
      </w:pPr>
      <w:r>
        <w:t>Содержание</w:t>
      </w:r>
    </w:p>
    <w:p w:rsidR="00E139B2" w:rsidRDefault="00F83FBE">
      <w:pPr>
        <w:pStyle w:val="TOC1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r>
        <w:fldChar w:fldCharType="begin"/>
      </w:r>
      <w:r>
        <w:instrText xml:space="preserve"> TOC \o "1-5" \h </w:instrText>
      </w:r>
      <w:r>
        <w:fldChar w:fldCharType="separate"/>
      </w:r>
      <w:hyperlink w:anchor="_Toc332027370" w:history="1">
        <w:r w:rsidR="00E139B2" w:rsidRPr="006A6A68">
          <w:rPr>
            <w:rStyle w:val="Hyperlink"/>
            <w:noProof/>
          </w:rPr>
          <w:t>Руководство пользователя DirectAccess Connectivity Assistant (DCA) 2.0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_Toc332027370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2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2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1" w:history="1">
        <w:r w:rsidR="00E139B2" w:rsidRPr="006A6A68">
          <w:rPr>
            <w:rStyle w:val="Hyperlink"/>
            <w:noProof/>
          </w:rPr>
          <w:t>Использование программного обеспечения DCA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_Toc332027371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2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3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2" w:history="1">
        <w:r w:rsidR="00E139B2" w:rsidRPr="006A6A68">
          <w:rPr>
            <w:rStyle w:val="Hyperlink"/>
            <w:noProof/>
          </w:rPr>
          <w:t>Значок DirectAccess Connectivity Assistant в области уведомлений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_Toc332027372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2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3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3" w:history="1">
        <w:r w:rsidR="00E139B2" w:rsidRPr="006A6A68">
          <w:rPr>
            <w:rStyle w:val="Hyperlink"/>
            <w:noProof/>
          </w:rPr>
          <w:t>Проверка наличия подключения DirectAccess и его состояния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_Toc332027373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2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3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4" w:history="1">
        <w:r w:rsidR="00E139B2" w:rsidRPr="006A6A68">
          <w:rPr>
            <w:rStyle w:val="Hyperlink"/>
            <w:noProof/>
          </w:rPr>
          <w:t>Использование двухфакторной проверки подлинности — с помощью одноразовых паролей и смарт-карты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_Toc332027374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9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3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5" w:history="1">
        <w:r w:rsidR="00E139B2" w:rsidRPr="006A6A68">
          <w:rPr>
            <w:rStyle w:val="Hyperlink"/>
            <w:noProof/>
          </w:rPr>
          <w:t>Расширенная диагностика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_Toc332027375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9</w:t>
        </w:r>
        <w:r w:rsidR="00E139B2">
          <w:rPr>
            <w:noProof/>
          </w:rPr>
          <w:fldChar w:fldCharType="end"/>
        </w:r>
      </w:hyperlink>
    </w:p>
    <w:p w:rsidR="00E139B2" w:rsidRDefault="003939D9">
      <w:pPr>
        <w:pStyle w:val="TOC3"/>
        <w:tabs>
          <w:tab w:val="right" w:leader="dot" w:pos="8630"/>
        </w:tabs>
        <w:rPr>
          <w:rFonts w:ascii="Times New Roman" w:eastAsia="Times New Roman" w:hAnsi="Times New Roman"/>
          <w:noProof/>
          <w:kern w:val="0"/>
          <w:sz w:val="24"/>
          <w:szCs w:val="24"/>
          <w:lang w:val="pl-PL" w:eastAsia="pl-PL"/>
        </w:rPr>
      </w:pPr>
      <w:hyperlink w:anchor="_Toc332027376" w:history="1">
        <w:r w:rsidR="00E139B2" w:rsidRPr="006A6A68">
          <w:rPr>
            <w:rStyle w:val="Hyperlink"/>
            <w:noProof/>
          </w:rPr>
          <w:t>Использование локального разрешения DNS</w:t>
        </w:r>
        <w:r w:rsidR="00E139B2">
          <w:rPr>
            <w:noProof/>
          </w:rPr>
          <w:tab/>
        </w:r>
        <w:r w:rsidR="00E139B2">
          <w:rPr>
            <w:noProof/>
          </w:rPr>
          <w:fldChar w:fldCharType="begin"/>
        </w:r>
        <w:r w:rsidR="00E139B2">
          <w:rPr>
            <w:noProof/>
          </w:rPr>
          <w:instrText xml:space="preserve"> PAGEREF _Toc332027376 \h </w:instrText>
        </w:r>
        <w:r w:rsidR="00E139B2">
          <w:rPr>
            <w:noProof/>
          </w:rPr>
        </w:r>
        <w:r w:rsidR="00E139B2">
          <w:rPr>
            <w:noProof/>
          </w:rPr>
          <w:fldChar w:fldCharType="separate"/>
        </w:r>
        <w:r w:rsidR="00E139B2">
          <w:rPr>
            <w:noProof/>
          </w:rPr>
          <w:t>10</w:t>
        </w:r>
        <w:r w:rsidR="00E139B2">
          <w:rPr>
            <w:noProof/>
          </w:rPr>
          <w:fldChar w:fldCharType="end"/>
        </w:r>
      </w:hyperlink>
    </w:p>
    <w:p w:rsidR="00F83FBE" w:rsidRDefault="00F83FBE">
      <w:pPr>
        <w:pStyle w:val="TOC1"/>
        <w:tabs>
          <w:tab w:val="right" w:leader="dot" w:pos="8630"/>
        </w:tabs>
        <w:sectPr w:rsidR="00F83FBE" w:rsidSect="00F83FBE">
          <w:headerReference w:type="even" r:id="rId8"/>
          <w:footerReference w:type="even" r:id="rId9"/>
          <w:pgSz w:w="12240" w:h="15840" w:code="1"/>
          <w:pgMar w:top="1440" w:right="1800" w:bottom="1440" w:left="1800" w:header="1440" w:footer="1440" w:gutter="0"/>
          <w:cols w:space="720"/>
          <w:docGrid w:linePitch="360"/>
        </w:sectPr>
      </w:pPr>
      <w:r>
        <w:fldChar w:fldCharType="end"/>
      </w:r>
    </w:p>
    <w:p w:rsidR="00F83FBE" w:rsidRPr="001436A0" w:rsidRDefault="00F83FBE">
      <w:pPr>
        <w:pStyle w:val="Heading1"/>
        <w:rPr>
          <w:lang w:val="en-US"/>
        </w:rPr>
      </w:pPr>
      <w:bookmarkStart w:id="0" w:name="_Toc331552700"/>
      <w:bookmarkStart w:id="1" w:name="_Toc332027370"/>
      <w:r>
        <w:lastRenderedPageBreak/>
        <w:t>Руководство</w:t>
      </w:r>
      <w:r w:rsidRPr="001436A0">
        <w:rPr>
          <w:lang w:val="en-US"/>
        </w:rPr>
        <w:t xml:space="preserve"> </w:t>
      </w:r>
      <w:r>
        <w:t>пользователя</w:t>
      </w:r>
      <w:r w:rsidRPr="001436A0">
        <w:rPr>
          <w:lang w:val="en-US"/>
        </w:rPr>
        <w:t xml:space="preserve"> </w:t>
      </w:r>
      <w:proofErr w:type="spellStart"/>
      <w:r w:rsidRPr="001436A0">
        <w:rPr>
          <w:lang w:val="en-US"/>
        </w:rPr>
        <w:t>DirectAccess</w:t>
      </w:r>
      <w:proofErr w:type="spellEnd"/>
      <w:r w:rsidRPr="001436A0">
        <w:rPr>
          <w:lang w:val="en-US"/>
        </w:rPr>
        <w:t xml:space="preserve"> Connectivity Assistant (DCA) 2.0</w:t>
      </w:r>
      <w:bookmarkStart w:id="2" w:name="zebf80935d93e421bbb7cc2cff0caec80"/>
      <w:bookmarkEnd w:id="0"/>
      <w:bookmarkEnd w:id="1"/>
      <w:bookmarkEnd w:id="2"/>
    </w:p>
    <w:p w:rsidR="00F83FBE" w:rsidRDefault="00F83FBE">
      <w:r>
        <w:rPr>
          <w:rStyle w:val="LabelEmbedded"/>
        </w:rPr>
        <w:t>Введение</w:t>
      </w:r>
    </w:p>
    <w:p w:rsidR="00F83FBE" w:rsidRDefault="00F83FBE">
      <w:r>
        <w:t>Данное руководство предназначено для пользователей DirectAccess, на компьютерах которых установлено приложение DirectAccess Connectivity Assistant (DCA) 2.0.</w:t>
      </w:r>
    </w:p>
    <w:p w:rsidR="00F83FBE" w:rsidRDefault="00F83FBE">
      <w:r>
        <w:t>DCA 2.0 повышает эффективность подключений к корпоративной сети с клиентского компьютера, позволяя выполнять проверку подлинности на основе одноразовых паролей.</w:t>
      </w:r>
    </w:p>
    <w:p w:rsidR="00F83FBE" w:rsidRDefault="00F83FBE">
      <w:r>
        <w:t>Используя DCA 2.0, вы можете выполнять следующие задачи.</w:t>
      </w:r>
    </w:p>
    <w:p w:rsidR="00F83FBE" w:rsidRDefault="00F83FBE" w:rsidP="00F83FBE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1.</w:t>
      </w:r>
      <w:r>
        <w:tab/>
      </w:r>
      <w:hyperlink w:anchor="z1" w:history="1">
        <w:r>
          <w:rPr>
            <w:rStyle w:val="Hyperlink"/>
          </w:rPr>
          <w:t>Проверка наличия подключения DirectAccess и его состояния</w:t>
        </w:r>
      </w:hyperlink>
    </w:p>
    <w:p w:rsidR="00F83FBE" w:rsidRDefault="00F83FBE" w:rsidP="00F83FBE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2.</w:t>
      </w:r>
      <w:r>
        <w:tab/>
      </w:r>
      <w:hyperlink w:anchor="z2" w:history="1">
        <w:r>
          <w:rPr>
            <w:rStyle w:val="Hyperlink"/>
          </w:rPr>
          <w:t>Использование двухфакторной проверки подлинности — с помощью одноразовых паролей и смарт-карты</w:t>
        </w:r>
      </w:hyperlink>
    </w:p>
    <w:p w:rsidR="00F83FBE" w:rsidRDefault="00F83FBE" w:rsidP="00F83FBE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3.</w:t>
      </w:r>
      <w:r>
        <w:tab/>
      </w:r>
      <w:hyperlink w:anchor="z3" w:history="1">
        <w:r>
          <w:rPr>
            <w:rStyle w:val="Hyperlink"/>
          </w:rPr>
          <w:t>Расширенная диагностика</w:t>
        </w:r>
      </w:hyperlink>
    </w:p>
    <w:p w:rsidR="00F83FBE" w:rsidRDefault="00F83FBE" w:rsidP="00F83FBE">
      <w:pPr>
        <w:pStyle w:val="Number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t>4.</w:t>
      </w:r>
      <w:r>
        <w:tab/>
      </w:r>
      <w:hyperlink w:anchor="z4" w:history="1">
        <w:r>
          <w:rPr>
            <w:rStyle w:val="Hyperlink"/>
          </w:rPr>
          <w:t>Использование локального разрешения DNS</w:t>
        </w:r>
      </w:hyperlink>
    </w:p>
    <w:p w:rsidR="00F83FBE" w:rsidRDefault="00F83FBE">
      <w:pPr>
        <w:pStyle w:val="Heading2"/>
      </w:pPr>
      <w:bookmarkStart w:id="3" w:name="_Toc331552701"/>
      <w:bookmarkStart w:id="4" w:name="_Toc332027371"/>
      <w:r>
        <w:t>Использование программного обеспечения DCA</w:t>
      </w:r>
      <w:bookmarkEnd w:id="3"/>
      <w:bookmarkEnd w:id="4"/>
    </w:p>
    <w:p w:rsidR="00F83FBE" w:rsidRDefault="00F83FBE">
      <w:r>
        <w:t>В этом разделе приведены сведения об использовании DirectAccess Connectivity Assistant (DCA) 2.0 для повышения удобства и производительности подключения DirectAccess, выполнения проверки подлинности на основе одноразовых паролей (OTP) и устранения возможных проблем с подключением DirectAccess.</w:t>
      </w:r>
    </w:p>
    <w:p w:rsidR="00F83FBE" w:rsidRPr="001436A0" w:rsidRDefault="00F83FBE">
      <w:pPr>
        <w:pStyle w:val="Heading3"/>
        <w:rPr>
          <w:lang w:val="en-US"/>
        </w:rPr>
      </w:pPr>
      <w:bookmarkStart w:id="5" w:name="_Toc331552702"/>
      <w:bookmarkStart w:id="6" w:name="_Toc332027372"/>
      <w:r>
        <w:t>Значок</w:t>
      </w:r>
      <w:r w:rsidRPr="001436A0">
        <w:rPr>
          <w:lang w:val="en-US"/>
        </w:rPr>
        <w:t xml:space="preserve"> </w:t>
      </w:r>
      <w:proofErr w:type="spellStart"/>
      <w:r w:rsidRPr="001436A0">
        <w:rPr>
          <w:lang w:val="en-US"/>
        </w:rPr>
        <w:t>DirectAccess</w:t>
      </w:r>
      <w:proofErr w:type="spellEnd"/>
      <w:r w:rsidRPr="001436A0">
        <w:rPr>
          <w:lang w:val="en-US"/>
        </w:rPr>
        <w:t xml:space="preserve"> Connectivity Assistant </w:t>
      </w:r>
      <w:r>
        <w:t>в</w:t>
      </w:r>
      <w:r w:rsidRPr="001436A0">
        <w:rPr>
          <w:lang w:val="en-US"/>
        </w:rPr>
        <w:t xml:space="preserve"> </w:t>
      </w:r>
      <w:r>
        <w:t>области</w:t>
      </w:r>
      <w:r w:rsidRPr="001436A0">
        <w:rPr>
          <w:lang w:val="en-US"/>
        </w:rPr>
        <w:t xml:space="preserve"> </w:t>
      </w:r>
      <w:r>
        <w:t>уведомлений</w:t>
      </w:r>
      <w:bookmarkEnd w:id="5"/>
      <w:bookmarkEnd w:id="6"/>
    </w:p>
    <w:p w:rsidR="00F83FBE" w:rsidRDefault="00F83FBE">
      <w:r>
        <w:t>После установки DCA на компьютере в области уведомлений пользовательского интерфейса появляется соответствующий значок. Этот значок предоставляет информацию о текущем состоянии подключения к корпоративной сети. Если вам не удается получить доступ к корпоративным ресурсам, воспользуйтесь этим значком, чтобы проверить, не сообщает ли DCA о каких-либо проблемах с подключением к корпоративной сети через DirectAccess. Если навести указатель мыши на значок DCA, появляется текстовое сообщение о текущем состоянии подключения DirectAccess.</w:t>
      </w:r>
    </w:p>
    <w:p w:rsidR="00F83FBE" w:rsidRDefault="00F83FBE">
      <w:pPr>
        <w:pStyle w:val="Heading3"/>
      </w:pPr>
      <w:bookmarkStart w:id="7" w:name="z1"/>
      <w:bookmarkStart w:id="8" w:name="_Toc331552703"/>
      <w:bookmarkStart w:id="9" w:name="_Toc332027373"/>
      <w:bookmarkEnd w:id="7"/>
      <w:r>
        <w:t>Проверка наличия подключения DirectAccess и его состояния</w:t>
      </w:r>
      <w:bookmarkEnd w:id="8"/>
      <w:bookmarkEnd w:id="9"/>
    </w:p>
    <w:p w:rsidR="00F83FBE" w:rsidRDefault="00F83FBE">
      <w:r>
        <w:t xml:space="preserve">Щелкнув значок DCA, можно открыть всплывающее окно, содержащее дополнительную информацию о текущем состоянии подключения DirectAccess. Сведения в этом окне </w:t>
      </w:r>
      <w:r>
        <w:lastRenderedPageBreak/>
        <w:t>включают пошаговые инструкции, которые можно выполнить для восстановления подключения.</w:t>
      </w:r>
    </w:p>
    <w:p w:rsidR="00F83FBE" w:rsidRDefault="00F83FBE">
      <w:r>
        <w:t>В следующей таблице описываются состояния подключения DirectAccess.</w:t>
      </w:r>
    </w:p>
    <w:p w:rsidR="00F83FBE" w:rsidRDefault="00F83FBE">
      <w:pPr>
        <w:pStyle w:val="TableSpacing"/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2830"/>
        <w:gridCol w:w="2994"/>
        <w:gridCol w:w="2988"/>
      </w:tblGrid>
      <w:tr w:rsidR="00F83FBE" w:rsidTr="00F83FBE">
        <w:trPr>
          <w:tblHeader/>
        </w:trPr>
        <w:tc>
          <w:tcPr>
            <w:tcW w:w="4428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F83FBE" w:rsidRPr="004C0480" w:rsidRDefault="00F83FBE" w:rsidP="00F83FBE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Состояние подключения</w:t>
            </w:r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F83FBE" w:rsidRPr="004C0480" w:rsidRDefault="00F83FBE" w:rsidP="00F83FBE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</w:t>
            </w:r>
          </w:p>
        </w:tc>
        <w:tc>
          <w:tcPr>
            <w:tcW w:w="4428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F83FBE" w:rsidRPr="004C0480" w:rsidRDefault="00F83FBE" w:rsidP="00F83FBE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Действие</w:t>
            </w:r>
          </w:p>
        </w:tc>
      </w:tr>
      <w:tr w:rsidR="00F83FBE" w:rsidTr="00F83FBE">
        <w:tc>
          <w:tcPr>
            <w:tcW w:w="4428" w:type="dxa"/>
          </w:tcPr>
          <w:p w:rsidR="00F83FBE" w:rsidRDefault="00F83FBE">
            <w:r>
              <w:t>Подключение к корпоративной сети работает</w:t>
            </w:r>
          </w:p>
        </w:tc>
        <w:tc>
          <w:tcPr>
            <w:tcW w:w="4428" w:type="dxa"/>
          </w:tcPr>
          <w:p w:rsidR="00F83FBE" w:rsidRDefault="00F83FBE">
            <w:r>
              <w:t>Отсутствие символов предупреждения или ошибки в значке DirectAccess означает, что DirectAccess работает надлежащим образом. Примечание. Если компьютер расположен в корпоративной сети, отображается это состояние.</w:t>
            </w:r>
          </w:p>
        </w:tc>
        <w:tc>
          <w:tcPr>
            <w:tcW w:w="4428" w:type="dxa"/>
          </w:tcPr>
          <w:p w:rsidR="00F83FBE" w:rsidRDefault="00F83FBE">
            <w:r>
              <w:t>Нет</w:t>
            </w:r>
          </w:p>
        </w:tc>
      </w:tr>
      <w:tr w:rsidR="00F83FBE" w:rsidTr="00F83FBE">
        <w:tc>
          <w:tcPr>
            <w:tcW w:w="4428" w:type="dxa"/>
          </w:tcPr>
          <w:p w:rsidR="00F83FBE" w:rsidRDefault="00F83FBE">
            <w:r>
              <w:t>Подключение к корпоративной сети не работает</w:t>
            </w:r>
          </w:p>
        </w:tc>
        <w:tc>
          <w:tcPr>
            <w:tcW w:w="4428" w:type="dxa"/>
          </w:tcPr>
          <w:p w:rsidR="00F83FBE" w:rsidRDefault="00F83FBE">
            <w:r>
              <w:t>Символ ошибки в виде красного значка X указывает на отсутствие подключения DirectAccess.</w:t>
            </w:r>
          </w:p>
        </w:tc>
        <w:tc>
          <w:tcPr>
            <w:tcW w:w="4428" w:type="dxa"/>
          </w:tcPr>
          <w:p w:rsidR="00F83FBE" w:rsidRDefault="00F83FBE">
            <w:r>
              <w:t xml:space="preserve">Такие ошибки, которые обычно связаны с неполадками в работе сервера DirectAccess, должны устраняться администратором DirectAccess. </w:t>
            </w:r>
          </w:p>
        </w:tc>
      </w:tr>
      <w:tr w:rsidR="00F83FBE" w:rsidTr="00F83FBE">
        <w:tc>
          <w:tcPr>
            <w:tcW w:w="4428" w:type="dxa"/>
          </w:tcPr>
          <w:p w:rsidR="00F83FBE" w:rsidRDefault="00F83FBE">
            <w:r>
              <w:t>Для подключения к корпоративной сети требуется действие пользователя</w:t>
            </w:r>
          </w:p>
        </w:tc>
        <w:tc>
          <w:tcPr>
            <w:tcW w:w="4428" w:type="dxa"/>
          </w:tcPr>
          <w:p w:rsidR="00F83FBE" w:rsidRDefault="00F83FBE">
            <w:r>
              <w:t>Символ предупреждения в виде восклицательного знака в желтом треугольнике указывает, что DirectAccess не работает надлежащим образом.</w:t>
            </w:r>
          </w:p>
        </w:tc>
        <w:tc>
          <w:tcPr>
            <w:tcW w:w="4428" w:type="dxa"/>
          </w:tcPr>
          <w:p w:rsidR="00F83FBE" w:rsidRDefault="00F83FBE">
            <w:r>
              <w:t xml:space="preserve">Для доступа ко всем ресурсам необходимо действие пользователя. Значок предупреждения отображается до тех пор, пока не будет выполнено требуемое действие. </w:t>
            </w:r>
          </w:p>
        </w:tc>
      </w:tr>
    </w:tbl>
    <w:p w:rsidR="00F83FBE" w:rsidRDefault="00F83FBE">
      <w:pPr>
        <w:pStyle w:val="TableSpacing"/>
      </w:pPr>
    </w:p>
    <w:p w:rsidR="00F83FBE" w:rsidRDefault="00F83FBE">
      <w:r>
        <w:t>Для каждого состояния подключения DirectAccess предусмотрен ряд сообщений, которые можно просмотреть, щелкнув значок DCA. Сводные сведения об этих сообщениях приведены в следующей таблице.</w:t>
      </w:r>
    </w:p>
    <w:p w:rsidR="00F83FBE" w:rsidRDefault="00F83FBE">
      <w:pPr>
        <w:pStyle w:val="TableSpacing"/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1362"/>
        <w:gridCol w:w="1701"/>
        <w:gridCol w:w="5749"/>
      </w:tblGrid>
      <w:tr w:rsidR="00F83FBE" w:rsidTr="00E139B2">
        <w:trPr>
          <w:tblHeader/>
        </w:trPr>
        <w:tc>
          <w:tcPr>
            <w:tcW w:w="1362" w:type="dxa"/>
            <w:tcBorders>
              <w:top w:val="single" w:sz="12" w:space="0" w:color="808080"/>
              <w:left w:val="single" w:sz="12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</w:tcPr>
          <w:p w:rsidR="00F83FBE" w:rsidRPr="004C0480" w:rsidRDefault="00F83FBE" w:rsidP="00E139B2">
            <w:pPr>
              <w:keepNext/>
              <w:ind w:right="-86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Состояние подключения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6" w:space="0" w:color="808080"/>
              <w:tl2br w:val="nil"/>
              <w:tr2bl w:val="nil"/>
            </w:tcBorders>
            <w:shd w:val="clear" w:color="auto" w:fill="D9D9D9"/>
            <w:tcMar>
              <w:left w:w="28" w:type="dxa"/>
              <w:right w:w="28" w:type="dxa"/>
            </w:tcMar>
          </w:tcPr>
          <w:p w:rsidR="00F83FBE" w:rsidRPr="004C0480" w:rsidRDefault="00F83FBE" w:rsidP="00F83FBE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Отображаемое сообщение</w:t>
            </w:r>
          </w:p>
        </w:tc>
        <w:tc>
          <w:tcPr>
            <w:tcW w:w="5749" w:type="dxa"/>
            <w:tcBorders>
              <w:top w:val="single" w:sz="12" w:space="0" w:color="808080"/>
              <w:left w:val="single" w:sz="6" w:space="0" w:color="808080"/>
              <w:bottom w:val="single" w:sz="4" w:space="0" w:color="808080"/>
              <w:right w:val="single" w:sz="12" w:space="0" w:color="808080"/>
              <w:tl2br w:val="nil"/>
              <w:tr2bl w:val="nil"/>
            </w:tcBorders>
            <w:shd w:val="clear" w:color="auto" w:fill="D9D9D9"/>
          </w:tcPr>
          <w:p w:rsidR="00F83FBE" w:rsidRPr="004C0480" w:rsidRDefault="00F83FBE" w:rsidP="00F83FBE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</w:t>
            </w:r>
          </w:p>
        </w:tc>
      </w:tr>
      <w:tr w:rsidR="00F83FBE" w:rsidTr="00E139B2">
        <w:tc>
          <w:tcPr>
            <w:tcW w:w="1362" w:type="dxa"/>
            <w:vMerge w:val="restart"/>
          </w:tcPr>
          <w:p w:rsidR="00F83FBE" w:rsidRDefault="00F83FBE" w:rsidP="00E139B2">
            <w:pPr>
              <w:ind w:right="-86"/>
            </w:pPr>
            <w:r>
              <w:t>Подключение DirectAccess отсутствует</w:t>
            </w:r>
          </w:p>
          <w:p w:rsidR="00F83FBE" w:rsidRDefault="00F83FBE" w:rsidP="00E139B2">
            <w:pPr>
              <w:ind w:right="-86"/>
            </w:pPr>
          </w:p>
          <w:p w:rsidR="00F83FBE" w:rsidRDefault="00F83FBE" w:rsidP="00E139B2">
            <w:pPr>
              <w:ind w:right="-86"/>
            </w:pPr>
          </w:p>
          <w:p w:rsidR="00F83FBE" w:rsidRDefault="00F83FBE" w:rsidP="00E139B2">
            <w:pPr>
              <w:ind w:right="-86"/>
            </w:pPr>
          </w:p>
          <w:p w:rsidR="00F83FBE" w:rsidRDefault="00F83FBE" w:rsidP="00E139B2">
            <w:pPr>
              <w:ind w:right="-86"/>
            </w:pPr>
          </w:p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lastRenderedPageBreak/>
              <w:t xml:space="preserve">Операционная система Windows на компьютере не поддерживает DirectAccess. </w:t>
            </w:r>
            <w:r>
              <w:lastRenderedPageBreak/>
              <w:t>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lastRenderedPageBreak/>
              <w:t>DCA 2.0 работает только с операционными системами Windows 7 Максимальная и Windows 7 Корпоративная.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Компонент DirectAccess настроен неправильно. Если проблема продолжает возникать, 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t xml:space="preserve">Компьютер не настроен для использования DirectAccess. Это можно проверить в журналах по умолчанию, создаваемых в окне </w:t>
            </w:r>
            <w:r>
              <w:rPr>
                <w:rStyle w:val="UI"/>
              </w:rPr>
              <w:t>Advanced Diagnostics</w:t>
            </w:r>
            <w:r>
              <w:t xml:space="preserve"> (Расширенная диагностика).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Компьютеру не удается подключиться к серверу DirectAccess. Если проблема продолжает возникать, обратитесь к администратору сайта.</w:t>
            </w:r>
          </w:p>
        </w:tc>
        <w:tc>
          <w:tcPr>
            <w:tcW w:w="5749" w:type="dxa"/>
          </w:tcPr>
          <w:p w:rsidR="00F83FBE" w:rsidRDefault="00F83FBE">
            <w:r>
              <w:t xml:space="preserve"> Приложению DCA не удается установить связь с сервером DirectAccess. DCA определяет состояние подключения DirectAccess, пытаясь получить доступ к сетевому серверу, назначенному администратором. Состояние подключения можно проверить в журналах по умолчанию, создаваемых в окне </w:t>
            </w:r>
            <w:r>
              <w:rPr>
                <w:rStyle w:val="UI"/>
              </w:rPr>
              <w:t>Advanced Diagnostics</w:t>
            </w:r>
            <w:r>
              <w:t xml:space="preserve"> (Расширенная диагностика).</w:t>
            </w:r>
          </w:p>
          <w:p w:rsidR="00F83FBE" w:rsidRDefault="00F83FBE">
            <w:r>
              <w:t xml:space="preserve">Если для записи журнала по умолчанию </w:t>
            </w:r>
            <w:r w:rsidR="001436A0">
              <w:rPr>
                <w:rStyle w:val="UI"/>
              </w:rPr>
              <w:t>netsh dns show state</w:t>
            </w:r>
            <w:r>
              <w:t xml:space="preserve"> указано значение </w:t>
            </w:r>
            <w:r w:rsidR="001436A0">
              <w:rPr>
                <w:rStyle w:val="UI"/>
              </w:rPr>
              <w:t>Network Location Behavior : Never use Direct Access settings</w:t>
            </w:r>
            <w:r>
              <w:t xml:space="preserve">, это может быть вызвано неправильным значением в разделе реестра </w:t>
            </w:r>
            <w:r>
              <w:rPr>
                <w:rStyle w:val="UI"/>
              </w:rPr>
              <w:t>HKLM\Software\Policies\Microsoft\Windows NT\DNSClient\EnableDAForAllNetworks</w:t>
            </w:r>
            <w:r>
              <w:t>. Эту проблему можно решить, изменив значение этого раздела реестра с 2 на 0.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Невозможно разрешить имена корпоративной сети. Если проблема продолжает возникать, 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t>Операционной системе Windows не удается разрешить имена ресурсов в корпоративной сети.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Компьютер не может подключиться к </w:t>
            </w:r>
            <w:r>
              <w:lastRenderedPageBreak/>
              <w:t xml:space="preserve">некоторым корпоративным ресурсам. Если проблема продолжает возникать, обратитесь к администратору. </w:t>
            </w:r>
          </w:p>
        </w:tc>
        <w:tc>
          <w:tcPr>
            <w:tcW w:w="5749" w:type="dxa"/>
          </w:tcPr>
          <w:p w:rsidR="00F83FBE" w:rsidRDefault="00F83FBE">
            <w:r>
              <w:lastRenderedPageBreak/>
              <w:t xml:space="preserve">Приложению DCA не удается получить доступ к одному или нескольким тестовым ресурсам в корпоративной сети. Состояние подключения можно проверить в журналах по </w:t>
            </w:r>
            <w:r>
              <w:lastRenderedPageBreak/>
              <w:t xml:space="preserve">умолчанию, создаваемых в окне </w:t>
            </w:r>
            <w:r>
              <w:rPr>
                <w:rStyle w:val="UI"/>
              </w:rPr>
              <w:t>Advanced Diagnostics</w:t>
            </w:r>
            <w:r>
              <w:t xml:space="preserve"> (Расширенная диагностика).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Подключение компьютера к некоторым корпоративным ресурсам потеряно. Если проблема продолжает возникать, 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t xml:space="preserve">Приложению DCA не удается получить доступ к одному или нескольким тестовым ресурсам в корпоративной сети. Состояние подключения можно проверить в журналах по умолчанию, создаваемых в окне </w:t>
            </w:r>
            <w:r>
              <w:rPr>
                <w:rStyle w:val="UI"/>
              </w:rPr>
              <w:t>Advanced Diagnostics</w:t>
            </w:r>
            <w:r>
              <w:t xml:space="preserve"> (Расширенная диагностика).</w:t>
            </w:r>
          </w:p>
        </w:tc>
      </w:tr>
      <w:tr w:rsidR="00F83FBE" w:rsidTr="00E139B2">
        <w:tc>
          <w:tcPr>
            <w:tcW w:w="1362" w:type="dxa"/>
            <w:vMerge w:val="restart"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Приложение</w:t>
            </w:r>
            <w:r w:rsidRPr="001436A0">
              <w:rPr>
                <w:lang w:val="en-US"/>
              </w:rPr>
              <w:t xml:space="preserve"> </w:t>
            </w:r>
            <w:proofErr w:type="spellStart"/>
            <w:r w:rsidRPr="001436A0">
              <w:rPr>
                <w:lang w:val="en-US"/>
              </w:rPr>
              <w:t>DirectAccess</w:t>
            </w:r>
            <w:proofErr w:type="spellEnd"/>
            <w:r w:rsidRPr="001436A0">
              <w:rPr>
                <w:lang w:val="en-US"/>
              </w:rPr>
              <w:t xml:space="preserve"> Connectivity Assistant </w:t>
            </w:r>
            <w:r>
              <w:t>настроено</w:t>
            </w:r>
            <w:r w:rsidRPr="001436A0">
              <w:rPr>
                <w:lang w:val="en-US"/>
              </w:rPr>
              <w:t xml:space="preserve"> </w:t>
            </w:r>
            <w:r>
              <w:t>неправильно</w:t>
            </w:r>
            <w:r w:rsidRPr="001436A0">
              <w:rPr>
                <w:lang w:val="en-US"/>
              </w:rPr>
              <w:t xml:space="preserve">. </w:t>
            </w:r>
            <w:r>
              <w:t>Если проблема продолжает возникать, 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t xml:space="preserve">В DCA отсутствуют данные, которые должны быть настроены администратором. Текущую конфигурацию можно посмотреть в журналах по умолчанию, создаваемых в окне </w:t>
            </w:r>
            <w:r>
              <w:rPr>
                <w:rStyle w:val="UI"/>
              </w:rPr>
              <w:t>Advanced Diagnostics</w:t>
            </w:r>
            <w:r>
              <w:t xml:space="preserve"> (Расширенная диагностика). Настройки DCA хранятся в следующем разделе реестра: HKEY_LOCAL_MACHINE\SOFTWARE\Policies\Microsoft\DirectAccessConnectivityAssistant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Параметры разрешения имен настроены неправильно. Обратитесь к администратору сайта.</w:t>
            </w:r>
          </w:p>
        </w:tc>
        <w:tc>
          <w:tcPr>
            <w:tcW w:w="5749" w:type="dxa"/>
          </w:tcPr>
          <w:p w:rsidR="00F83FBE" w:rsidRDefault="00F83FBE">
            <w:r>
              <w:t>На компьютере повреждена таблица политики разрешения имен, или групповая политика клиента содержит ошибку. Таблица политики разрешения имен используется DirectAccess при разрешении имен для корпоративных ресурсов.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Не удается проверить </w:t>
            </w:r>
            <w:r>
              <w:lastRenderedPageBreak/>
              <w:t>сертификат проверки подлинности. Подключение к списку отзыва сертификатов IP-HTTPS недоступно.  Обратитесь к администратору.</w:t>
            </w:r>
          </w:p>
        </w:tc>
        <w:tc>
          <w:tcPr>
            <w:tcW w:w="5749" w:type="dxa"/>
          </w:tcPr>
          <w:p w:rsidR="00F83FBE" w:rsidRDefault="00F83FBE">
            <w:r>
              <w:lastRenderedPageBreak/>
              <w:t>Не удается получить доступ к интернет-списку отзыва сертификатов. Сертификат сервера, необходимый для IP-</w:t>
            </w:r>
            <w:r>
              <w:lastRenderedPageBreak/>
              <w:t>HTTPS, должен быть проверен по списку отзыва сертификатов. IP-HTTPS — это технология туннелирования, которая используется в DirectAccess для передачи трафика IPv6 по IPv4-сети Интернет.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Компьютер неправильно настроен для DirectAccess. Протокол IPv6 включен неверно.</w:t>
            </w:r>
          </w:p>
        </w:tc>
        <w:tc>
          <w:tcPr>
            <w:tcW w:w="5749" w:type="dxa"/>
          </w:tcPr>
          <w:p w:rsidR="00F83FBE" w:rsidRDefault="00F83FBE">
            <w:r>
              <w:t>Отключены некоторые или все необходимые технологии туннелирования. Обмен данными с сервером DirectAccess происходит по протоколу IPv6. При отключении технологий туннелирования клиент DirectAccess не может установить связь с сервером DirectAccess.</w:t>
            </w:r>
          </w:p>
        </w:tc>
      </w:tr>
      <w:tr w:rsidR="00F83FBE" w:rsidTr="00E139B2">
        <w:tc>
          <w:tcPr>
            <w:tcW w:w="1362" w:type="dxa"/>
            <w:vMerge w:val="restart"/>
          </w:tcPr>
          <w:p w:rsidR="00F83FBE" w:rsidRDefault="00F83FBE" w:rsidP="00E139B2">
            <w:pPr>
              <w:ind w:right="-86"/>
            </w:pPr>
            <w:r>
              <w:t>Для подключения DirectAccess требуется действие пользователя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Компьютер не соответствует требованиям по обеспечению корпоративной работоспособности. </w:t>
            </w:r>
          </w:p>
        </w:tc>
        <w:tc>
          <w:tcPr>
            <w:tcW w:w="5749" w:type="dxa"/>
          </w:tcPr>
          <w:p w:rsidR="00F83FBE" w:rsidRDefault="00F83FBE">
            <w:r>
              <w:t>Если в корпоративной сети проверяется работоспособность компьютера (например, проверяется, установлены ли антивирусные программы или обновления системы безопасности), компьютер, не отвечающий требованиям, не сможет подключиться к корпоративным ресурсам. Во всплывающем диалоговом окне DCA будет предоставлена соответствующая информация и отображены ссылки, которые помогут решить проблему. Например, ссылка на клиентское программное обеспечение, устраняющее проблемы с работоспособностью компьютера.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Для доступа к корпоративным ресурсам с помощью DirectAccess требуются учетные данные. </w:t>
            </w:r>
            <w:r w:rsidR="00F058AA" w:rsidRPr="00F058AA">
              <w:t>Блокирование и разблокировка компьютера с помощью смарт-</w:t>
            </w:r>
            <w:r w:rsidR="00F058AA" w:rsidRPr="00F058AA">
              <w:lastRenderedPageBreak/>
              <w:t>карты или одноразового пароля</w:t>
            </w:r>
            <w:r>
              <w:t>.</w:t>
            </w:r>
          </w:p>
        </w:tc>
        <w:tc>
          <w:tcPr>
            <w:tcW w:w="5749" w:type="dxa"/>
          </w:tcPr>
          <w:p w:rsidR="00F83FBE" w:rsidRDefault="00F83FBE">
            <w:r>
              <w:lastRenderedPageBreak/>
              <w:t xml:space="preserve">Администратор может задать обязательное использование смарт-карт или одноразового пароля для доступа к корпоративным ресурсам через DirectAccess. Это сообщение отображается при первой попытке компьютера получить доступ к корпоративному ресурсу при недоступности учетных данных для двухфакторной проверки подлинности, разблокировке с помощью имени пользователя и пароля, а также при пробуждении компьютера из спящего режима или гибернации. См. раздел </w:t>
            </w:r>
            <w:hyperlink w:anchor="z2" w:history="1">
              <w:r>
                <w:rPr>
                  <w:rStyle w:val="Hyperlink"/>
                </w:rPr>
                <w:t>Использование двухфакторной проверки подлинности — с помощью одноразовых паролей и смарт-</w:t>
              </w:r>
              <w:r>
                <w:rPr>
                  <w:rStyle w:val="Hyperlink"/>
                </w:rPr>
                <w:lastRenderedPageBreak/>
                <w:t>карты</w:t>
              </w:r>
            </w:hyperlink>
            <w:r>
              <w:t>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>Компонент DirectAccess настроен для разрешения имен с помощью локальных параметров разрешения. Чтобы восстановить подключение, выберите параметр разрешения имен на сервере DirectAccess.</w:t>
            </w:r>
          </w:p>
        </w:tc>
        <w:tc>
          <w:tcPr>
            <w:tcW w:w="5749" w:type="dxa"/>
          </w:tcPr>
          <w:p w:rsidR="00F83FBE" w:rsidRDefault="00F83FBE">
            <w:r>
              <w:t xml:space="preserve">Приложение DCA настроено для разрешения имен с использованием метода разрешения, который задан локально на компьютере. Чтобы получить доступ к корпоративным ресурсам, необходимо снять флажок </w:t>
            </w:r>
            <w:r>
              <w:rPr>
                <w:rStyle w:val="UI"/>
              </w:rPr>
              <w:t>Use local DNS resolution</w:t>
            </w:r>
            <w:r>
              <w:t xml:space="preserve"> (Использовать локальное разрешение DNS) и включить параметр </w:t>
            </w:r>
            <w:r>
              <w:rPr>
                <w:rStyle w:val="UI"/>
              </w:rPr>
              <w:t>Use corporate DNS resolution</w:t>
            </w:r>
            <w:r>
              <w:t xml:space="preserve"> (Использовать корпоративное разрешение DNS). Это можно сделать, выбрав параметр в меню справа или</w:t>
            </w:r>
            <w:bookmarkStart w:id="10" w:name="_GoBack"/>
            <w:bookmarkEnd w:id="10"/>
            <w:r>
              <w:t xml:space="preserve"> перезагрузив компьютер.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Подключение к Интернету недоступно. Убедитесь, что компьютер подключен к Интернету. </w:t>
            </w:r>
          </w:p>
        </w:tc>
        <w:tc>
          <w:tcPr>
            <w:tcW w:w="5749" w:type="dxa"/>
          </w:tcPr>
          <w:p w:rsidR="00F83FBE" w:rsidRDefault="00F83FBE">
            <w:r>
              <w:t>Операционной системе Windows не удается подключиться к Интернету.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Компьютер неправильно настроен для DirectAccess. Необходимо включить брандмауэр Windows. </w:t>
            </w:r>
          </w:p>
        </w:tc>
        <w:tc>
          <w:tcPr>
            <w:tcW w:w="5749" w:type="dxa"/>
          </w:tcPr>
          <w:p w:rsidR="00F83FBE" w:rsidRDefault="00F83FBE">
            <w:r>
              <w:t>Чтобы при подключении к серверу DirectAccess можно было использовать IPsec, необходимо включить брандмауэр Windows. IPsec требуется для проверки подлинности DirectAccess.</w:t>
            </w:r>
          </w:p>
        </w:tc>
      </w:tr>
      <w:tr w:rsidR="00F83FBE" w:rsidTr="00E139B2">
        <w:tc>
          <w:tcPr>
            <w:tcW w:w="1362" w:type="dxa"/>
            <w:vMerge/>
          </w:tcPr>
          <w:p w:rsidR="00F83FBE" w:rsidRDefault="00F83FBE" w:rsidP="00E139B2">
            <w:pPr>
              <w:ind w:right="-86"/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F83FBE" w:rsidRDefault="00F83FBE">
            <w:r>
              <w:t xml:space="preserve">Вы вошли в систему под учетной записью, отличной от учетной записи </w:t>
            </w:r>
            <w:r>
              <w:lastRenderedPageBreak/>
              <w:t>домена. Войдите в систему под учетной записью домена или заблокируйте и снова разблокируйте компьютер с помощью смарт-карты.</w:t>
            </w:r>
          </w:p>
        </w:tc>
        <w:tc>
          <w:tcPr>
            <w:tcW w:w="5749" w:type="dxa"/>
          </w:tcPr>
          <w:p w:rsidR="00F83FBE" w:rsidRDefault="00F83FBE">
            <w:r>
              <w:lastRenderedPageBreak/>
              <w:t>Чтобы подключиться к DirectAccess, войдите на локальный компьютер под учетной записью домена.</w:t>
            </w:r>
          </w:p>
        </w:tc>
      </w:tr>
    </w:tbl>
    <w:p w:rsidR="00F83FBE" w:rsidRDefault="00F83FBE">
      <w:pPr>
        <w:pStyle w:val="TableSpacing"/>
      </w:pPr>
    </w:p>
    <w:p w:rsidR="00F83FBE" w:rsidRDefault="00F83FBE">
      <w:pPr>
        <w:pStyle w:val="Heading3"/>
      </w:pPr>
      <w:bookmarkStart w:id="11" w:name="z2"/>
      <w:bookmarkStart w:id="12" w:name="_Toc331552704"/>
      <w:bookmarkStart w:id="13" w:name="_Toc332027374"/>
      <w:bookmarkEnd w:id="11"/>
      <w:r>
        <w:t>Использование двухфакторной проверки подлинности — с помощью одноразовых паролей и смарт-карты</w:t>
      </w:r>
      <w:bookmarkEnd w:id="12"/>
      <w:bookmarkEnd w:id="13"/>
    </w:p>
    <w:p w:rsidR="00F83FBE" w:rsidRDefault="00F83FBE">
      <w:r>
        <w:t xml:space="preserve">Если щелкнуть значок DCA, появляется параметр </w:t>
      </w:r>
      <w:r>
        <w:rPr>
          <w:rStyle w:val="UI"/>
        </w:rPr>
        <w:t>Блокирование и разблокировка компьютера с помощью смарт-карты или одноразового пароля</w:t>
      </w:r>
      <w:r>
        <w:t xml:space="preserve">. Выбор этого параметра приводит к блокировке компьютера. При разблокировке компьютера необходимо выбрать </w:t>
      </w:r>
      <w:r>
        <w:rPr>
          <w:rStyle w:val="UI"/>
        </w:rPr>
        <w:t>Другие учетные данные</w:t>
      </w:r>
      <w:r>
        <w:t>, а затем выбрать соответствующий способ проверки подлинности.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Проверка подлинности на основе одноразовых паролей: введите учетные данные OTP, включая ПИН-код (необязательно), за которым следует код маркера.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Проверка подлинности с помощью смарт-карты: Вставьте смарт-карту в слот и введите ПИН-код (необязательно).</w:t>
      </w:r>
    </w:p>
    <w:p w:rsidR="00F83FBE" w:rsidRDefault="00F83FBE">
      <w:pPr>
        <w:pStyle w:val="Heading3"/>
      </w:pPr>
      <w:bookmarkStart w:id="14" w:name="z3"/>
      <w:bookmarkStart w:id="15" w:name="_Toc331552705"/>
      <w:bookmarkStart w:id="16" w:name="_Toc332027375"/>
      <w:bookmarkEnd w:id="14"/>
      <w:r>
        <w:t>Расширенная диагностика</w:t>
      </w:r>
      <w:bookmarkEnd w:id="15"/>
      <w:bookmarkEnd w:id="16"/>
    </w:p>
    <w:p w:rsidR="00F83FBE" w:rsidRDefault="00F83FBE">
      <w:r>
        <w:t xml:space="preserve">Щелкнув значок DCA правой кнопкой мыши, можно открыть меню, которое позволяет взаимодействовать с DCA. При выборе параметра </w:t>
      </w:r>
      <w:r>
        <w:rPr>
          <w:rStyle w:val="LabelEmbedded"/>
        </w:rPr>
        <w:t>Расширенная диагностика</w:t>
      </w:r>
      <w:r>
        <w:t xml:space="preserve"> в контекстном меню DCA открывается диалоговое окно </w:t>
      </w:r>
      <w:r>
        <w:rPr>
          <w:rStyle w:val="LabelEmbedded"/>
        </w:rPr>
        <w:t>Расширенная диагностика</w:t>
      </w:r>
      <w:r>
        <w:t>. В этом диалоговом окне представлены подробные сведения о всех текущих проблемах, обнаруженных приложением DCA. Эти дополнительные сведения можно использовать для устранения проблемы или определения пути ее обхода.</w:t>
      </w:r>
    </w:p>
    <w:p w:rsidR="00F83FBE" w:rsidRDefault="00F83FBE">
      <w:r>
        <w:t xml:space="preserve">После выбора параметра </w:t>
      </w:r>
      <w:r>
        <w:rPr>
          <w:rStyle w:val="UI"/>
        </w:rPr>
        <w:t>Расширенная диагностика</w:t>
      </w:r>
      <w:r>
        <w:t xml:space="preserve"> DCA немедленно начинает сбор данных о DCA и клиенте DirectAccess в файл журнала. Создаваемые журналы сжимаются в CAB-файл, который затем можно отправить по электронной почте администратору DirectAccess. Для просмотра файлов журналов можно щелкнуть ссылку в разделе </w:t>
      </w:r>
      <w:r>
        <w:rPr>
          <w:rStyle w:val="UI"/>
        </w:rPr>
        <w:t>Открыть каталог журналов</w:t>
      </w:r>
      <w:r>
        <w:t xml:space="preserve">. Для отправки файлов журналов администратору DirectAccess щелкните команду </w:t>
      </w:r>
      <w:r>
        <w:rPr>
          <w:rStyle w:val="UI"/>
        </w:rPr>
        <w:t>Журналы электронной почты</w:t>
      </w:r>
      <w:r>
        <w:t xml:space="preserve">, чтобы открыть новое сообщение электронной почты. Файлы журналов будут уже вложены в сообщение, и в строке адреса будет указана предварительно определенная контактная информация администратора </w:t>
      </w:r>
      <w:r>
        <w:lastRenderedPageBreak/>
        <w:t xml:space="preserve">DirectAccess. Добавьте в текст сообщения любую информацию, описывающую возникшую проблему, и нажмите кнопку </w:t>
      </w:r>
      <w:r>
        <w:rPr>
          <w:rStyle w:val="UI"/>
        </w:rPr>
        <w:t>Отправить</w:t>
      </w:r>
      <w:r>
        <w:t xml:space="preserve"> для передачи сообщения электронной почты администратору DirectAccess. Включенную в журнал информацию можно использовать для определения источника проблем с подключением. В случае невозможности подключения к тестовым ресурсам, заданным администратором, журналы включают имена таких ресурсов в текст сообщения об ошибке.</w:t>
      </w:r>
    </w:p>
    <w:p w:rsidR="00F83FBE" w:rsidRDefault="00F83FBE">
      <w:r>
        <w:t xml:space="preserve">Чтобы проверить версию установленного приложения DCA, можно нажать кнопку </w:t>
      </w:r>
      <w:r>
        <w:rPr>
          <w:rStyle w:val="UI"/>
        </w:rPr>
        <w:t>О программе</w:t>
      </w:r>
      <w:r>
        <w:t xml:space="preserve"> в диалоговом окне </w:t>
      </w:r>
      <w:r>
        <w:rPr>
          <w:rStyle w:val="UI"/>
        </w:rPr>
        <w:t>Расширенная диагностика</w:t>
      </w:r>
      <w:r>
        <w:t>.</w:t>
      </w:r>
    </w:p>
    <w:p w:rsidR="00F83FBE" w:rsidRDefault="00F83FBE">
      <w:r>
        <w:t xml:space="preserve">Из окна </w:t>
      </w:r>
      <w:r>
        <w:rPr>
          <w:rStyle w:val="LabelEmbedded"/>
        </w:rPr>
        <w:t>Расширенная диагностика</w:t>
      </w:r>
      <w:r>
        <w:t xml:space="preserve"> можно также вызвать процесс проверки подлинности с помощью смарт-карты или одноразового пароля. Для этого необходимо щелкнуть ссылку </w:t>
      </w:r>
      <w:r>
        <w:rPr>
          <w:rStyle w:val="UI"/>
        </w:rPr>
        <w:t>Блокирование и разблокировка компьютера с помощью смарт-карты или одноразового пароля</w:t>
      </w:r>
      <w:r>
        <w:t>, если она доступна.</w:t>
      </w:r>
    </w:p>
    <w:p w:rsidR="00F83FBE" w:rsidRDefault="00F83FBE">
      <w:pPr>
        <w:pStyle w:val="Heading3"/>
      </w:pPr>
      <w:bookmarkStart w:id="17" w:name="z4"/>
      <w:bookmarkStart w:id="18" w:name="_Toc331552706"/>
      <w:bookmarkStart w:id="19" w:name="_Toc332027376"/>
      <w:bookmarkEnd w:id="17"/>
      <w:r>
        <w:t>Использование локального разрешения DNS</w:t>
      </w:r>
      <w:bookmarkEnd w:id="18"/>
      <w:bookmarkEnd w:id="19"/>
    </w:p>
    <w:p w:rsidR="00F83FBE" w:rsidRDefault="00F83FBE">
      <w:r>
        <w:t xml:space="preserve">По умолчанию параметр </w:t>
      </w:r>
      <w:r>
        <w:rPr>
          <w:rStyle w:val="UI"/>
        </w:rPr>
        <w:t>Использовать разрешение корпоративных DNS-имен</w:t>
      </w:r>
      <w:r>
        <w:t xml:space="preserve"> включен и запросы имен разрешаются корпоративным DNS-сервером через подключение DirectAccess. Сюда включаются запросы полных доменных имен и однокомпонентных имен, таких как http://hrweb.</w:t>
      </w:r>
    </w:p>
    <w:p w:rsidR="00F83FBE" w:rsidRDefault="00F83FBE">
      <w:r>
        <w:t xml:space="preserve">В некоторых случаях требуется доступ к однокомпонентным именам, которые не могут быть разрешены корпоративным DNS-сервером. Чтобы получить доступ к этим ресурсам, щелкните правой кнопкой мыши значок DCA и выберите команду </w:t>
      </w:r>
      <w:r>
        <w:rPr>
          <w:rStyle w:val="UI"/>
        </w:rPr>
        <w:t>Использовать разрешение местных DNS-имен</w:t>
      </w:r>
      <w:r>
        <w:t>. Когда этот параметр включен, DCA будет использовать для разрешения имен механизмы DNS (LLMNR и NetBios) на локальном компьютере, вместо того чтобы отправлять запрос через DirectAccess на корпоративный DNS-сервер.</w:t>
      </w:r>
    </w:p>
    <w:p w:rsidR="00F83FBE" w:rsidRDefault="00F83FBE">
      <w:r>
        <w:t>Например, если вы находитесь в расположении клиента с компьютером, на котором установлена программа DirectAccess, и хотите посетить веб-сайт http://thissite в сети клиента с включенным параметром "Использовать разрешение корпоративных DNS-имен", запрос отправляется на ваш корпоративный DNS-сервер и происходит следующее.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Если в вашей корпоративной интрасети имеется ресурс с именем </w:t>
      </w:r>
      <w:r>
        <w:rPr>
          <w:rStyle w:val="UserInputNon-localizable"/>
        </w:rPr>
        <w:t>http://thissite</w:t>
      </w:r>
      <w:r>
        <w:t>, тогда запрос будет разрешен на этот корпоративный веб-сайт.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Если же корпоративного сайта с именем </w:t>
      </w:r>
      <w:r>
        <w:rPr>
          <w:rStyle w:val="UserInputNon-localizable"/>
        </w:rPr>
        <w:t>http://thissite</w:t>
      </w:r>
      <w:r>
        <w:t xml:space="preserve"> нет, тогда разрешение имен не будет выполнено, за исключением ситуации, когда корпоративные настройки могут разрешить это имя.</w:t>
      </w:r>
    </w:p>
    <w:p w:rsidR="00F83FBE" w:rsidRDefault="00F83FBE">
      <w:r>
        <w:t>В обоих случаях вы не сможете получить доступ к сайту в сети клиента, если не будет задан параметр "Использовать разрешение местных DNS-имен". При использовании параметра локального разрешения DNS учитывайте следующее.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Локальное разрешение имен доступно только тогда, когда оно разрешено администратором DirectAccess.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>Локальное разрешение имен действует только при подключении из Интернета. При подключении непосредственно к корпоративной сети оно не будет иметь никакого эффекта.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lastRenderedPageBreak/>
        <w:t></w:t>
      </w:r>
      <w:r>
        <w:rPr>
          <w:rFonts w:ascii="Symbol" w:hAnsi="Symbol"/>
        </w:rPr>
        <w:tab/>
      </w:r>
      <w:r>
        <w:t>При выборе локального разрешения имен в области уведомлений DCA отображается желтый значок предупреждения, чтобы напомнить о необходимости включения корпоративного разрешения DNS после завершения доступа к локальному ресурсу.</w:t>
      </w:r>
    </w:p>
    <w:p w:rsidR="00F83FBE" w:rsidRDefault="00F83FBE" w:rsidP="00F83FBE">
      <w:pPr>
        <w:pStyle w:val="BulletedList1"/>
        <w:numPr>
          <w:ilvl w:val="0"/>
          <w:numId w:val="0"/>
        </w:numPr>
        <w:tabs>
          <w:tab w:val="left" w:pos="360"/>
        </w:tabs>
        <w:spacing w:line="260" w:lineRule="exact"/>
        <w:ind w:left="360" w:hanging="360"/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>
        <w:t xml:space="preserve">Если выполнялось отключение и повторное подключение к сети и серверу DirectAccess (например, если перезапускался компьютер), параметр </w:t>
      </w:r>
      <w:r>
        <w:rPr>
          <w:rStyle w:val="UI"/>
        </w:rPr>
        <w:t>Use corporate DNS resolution</w:t>
      </w:r>
      <w:r>
        <w:t xml:space="preserve"> (Использовать корпоративное разрешение DNS) будет включен автоматически после возобновления подключения DirectAccess. Чтобы продолжить использование локального разрешения имен, необходимо повторно выбрать параметр </w:t>
      </w:r>
      <w:r>
        <w:rPr>
          <w:rStyle w:val="UI"/>
        </w:rPr>
        <w:t>Use local DNS resolution</w:t>
      </w:r>
      <w:r>
        <w:t xml:space="preserve"> (Использовать разрешение местных DNS-имен).</w:t>
      </w:r>
    </w:p>
    <w:p w:rsidR="00F83FBE" w:rsidRPr="008107E0" w:rsidRDefault="00F83FBE" w:rsidP="00F83FBE">
      <w:pPr>
        <w:rPr>
          <w:rFonts w:eastAsia="Times New Roman"/>
        </w:rPr>
      </w:pPr>
    </w:p>
    <w:sectPr w:rsidR="00F83FBE" w:rsidRPr="008107E0" w:rsidSect="00F83FBE">
      <w:headerReference w:type="default" r:id="rId10"/>
      <w:footerReference w:type="default" r:id="rId11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D9" w:rsidRDefault="003939D9">
      <w:r>
        <w:separator/>
      </w:r>
    </w:p>
    <w:p w:rsidR="003939D9" w:rsidRDefault="003939D9"/>
  </w:endnote>
  <w:endnote w:type="continuationSeparator" w:id="0">
    <w:p w:rsidR="003939D9" w:rsidRDefault="003939D9">
      <w:r>
        <w:continuationSeparator/>
      </w:r>
    </w:p>
    <w:p w:rsidR="003939D9" w:rsidRDefault="003939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E" w:rsidRDefault="00F83FBE" w:rsidP="00F83FBE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83FBE" w:rsidRDefault="00F83FBE" w:rsidP="00F83FBE">
    <w:pPr>
      <w:pStyle w:val="Footer"/>
      <w:ind w:right="360"/>
    </w:pPr>
  </w:p>
  <w:p w:rsidR="00F83FBE" w:rsidRDefault="00F83FB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E" w:rsidRDefault="00F83FBE" w:rsidP="00F83F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58AA">
      <w:rPr>
        <w:rStyle w:val="PageNumber"/>
        <w:noProof/>
      </w:rPr>
      <w:t>7</w:t>
    </w:r>
    <w:r>
      <w:rPr>
        <w:rStyle w:val="PageNumber"/>
      </w:rPr>
      <w:fldChar w:fldCharType="end"/>
    </w:r>
  </w:p>
  <w:p w:rsidR="00F83FBE" w:rsidRDefault="00F83FBE" w:rsidP="00F83FBE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D9" w:rsidRDefault="003939D9">
      <w:r>
        <w:separator/>
      </w:r>
    </w:p>
    <w:p w:rsidR="003939D9" w:rsidRDefault="003939D9"/>
  </w:footnote>
  <w:footnote w:type="continuationSeparator" w:id="0">
    <w:p w:rsidR="003939D9" w:rsidRDefault="003939D9">
      <w:r>
        <w:continuationSeparator/>
      </w:r>
    </w:p>
    <w:p w:rsidR="003939D9" w:rsidRDefault="003939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E" w:rsidRDefault="00F83FBE" w:rsidP="00F83FBE">
    <w:pPr>
      <w:pStyle w:val="Head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83FBE" w:rsidRDefault="00F83FBE" w:rsidP="00F83FBE">
    <w:pPr>
      <w:pStyle w:val="Header"/>
      <w:ind w:right="360"/>
    </w:pPr>
  </w:p>
  <w:p w:rsidR="00F83FBE" w:rsidRDefault="00F83F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BE" w:rsidRDefault="00F83FBE" w:rsidP="00F83FBE">
    <w:pPr>
      <w:pStyle w:val="Page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2D462A58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D26E667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FAAC31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2C05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7948A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5A251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D6481B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C88E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EE6B85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A84ACD"/>
    <w:multiLevelType w:val="hybridMultilevel"/>
    <w:tmpl w:val="C7DE3D0E"/>
    <w:lvl w:ilvl="0" w:tplc="FDBCC56A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D988A0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4CF23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D11CB86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BFC6ABC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9F6F09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0DCDA12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A2064954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7F66EF1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7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FF46B5"/>
    <w:multiLevelType w:val="hybridMultilevel"/>
    <w:tmpl w:val="8838456A"/>
    <w:lvl w:ilvl="0" w:tplc="ED7ADEFA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124631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6480D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D4EE7A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444216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7127A5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47449E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57AA26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418AC2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160F23"/>
    <w:multiLevelType w:val="hybridMultilevel"/>
    <w:tmpl w:val="CE0EAA40"/>
    <w:lvl w:ilvl="0" w:tplc="89065274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1BE317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72BF2C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9D96050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6F07D10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FB2136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ED6CBEE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CB2DC6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C085E2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F1E4BF5"/>
    <w:multiLevelType w:val="hybridMultilevel"/>
    <w:tmpl w:val="83D051D4"/>
    <w:lvl w:ilvl="0" w:tplc="B44084E8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3F8AE2A0" w:tentative="1">
      <w:start w:val="1"/>
      <w:numFmt w:val="lowerLetter"/>
      <w:lvlText w:val="%2."/>
      <w:lvlJc w:val="left"/>
      <w:pPr>
        <w:ind w:left="2880" w:hanging="360"/>
      </w:pPr>
    </w:lvl>
    <w:lvl w:ilvl="2" w:tplc="C586453C" w:tentative="1">
      <w:start w:val="1"/>
      <w:numFmt w:val="lowerRoman"/>
      <w:lvlText w:val="%3."/>
      <w:lvlJc w:val="right"/>
      <w:pPr>
        <w:ind w:left="3600" w:hanging="180"/>
      </w:pPr>
    </w:lvl>
    <w:lvl w:ilvl="3" w:tplc="719CD380" w:tentative="1">
      <w:start w:val="1"/>
      <w:numFmt w:val="decimal"/>
      <w:lvlText w:val="%4."/>
      <w:lvlJc w:val="left"/>
      <w:pPr>
        <w:ind w:left="4320" w:hanging="360"/>
      </w:pPr>
    </w:lvl>
    <w:lvl w:ilvl="4" w:tplc="95263BCA" w:tentative="1">
      <w:start w:val="1"/>
      <w:numFmt w:val="lowerLetter"/>
      <w:lvlText w:val="%5."/>
      <w:lvlJc w:val="left"/>
      <w:pPr>
        <w:ind w:left="5040" w:hanging="360"/>
      </w:pPr>
    </w:lvl>
    <w:lvl w:ilvl="5" w:tplc="0E843258" w:tentative="1">
      <w:start w:val="1"/>
      <w:numFmt w:val="lowerRoman"/>
      <w:lvlText w:val="%6."/>
      <w:lvlJc w:val="right"/>
      <w:pPr>
        <w:ind w:left="5760" w:hanging="180"/>
      </w:pPr>
    </w:lvl>
    <w:lvl w:ilvl="6" w:tplc="A47A7002" w:tentative="1">
      <w:start w:val="1"/>
      <w:numFmt w:val="decimal"/>
      <w:lvlText w:val="%7."/>
      <w:lvlJc w:val="left"/>
      <w:pPr>
        <w:ind w:left="6480" w:hanging="360"/>
      </w:pPr>
    </w:lvl>
    <w:lvl w:ilvl="7" w:tplc="5F8A869E" w:tentative="1">
      <w:start w:val="1"/>
      <w:numFmt w:val="lowerLetter"/>
      <w:lvlText w:val="%8."/>
      <w:lvlJc w:val="left"/>
      <w:pPr>
        <w:ind w:left="7200" w:hanging="360"/>
      </w:pPr>
    </w:lvl>
    <w:lvl w:ilvl="8" w:tplc="EA880F6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621A3F23"/>
    <w:multiLevelType w:val="hybridMultilevel"/>
    <w:tmpl w:val="E0187932"/>
    <w:lvl w:ilvl="0" w:tplc="174283F8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4F1EA286" w:tentative="1">
      <w:start w:val="1"/>
      <w:numFmt w:val="lowerLetter"/>
      <w:lvlText w:val="%2."/>
      <w:lvlJc w:val="left"/>
      <w:pPr>
        <w:ind w:left="2520" w:hanging="360"/>
      </w:pPr>
    </w:lvl>
    <w:lvl w:ilvl="2" w:tplc="6D46A6C2" w:tentative="1">
      <w:start w:val="1"/>
      <w:numFmt w:val="lowerRoman"/>
      <w:lvlText w:val="%3."/>
      <w:lvlJc w:val="right"/>
      <w:pPr>
        <w:ind w:left="3240" w:hanging="180"/>
      </w:pPr>
    </w:lvl>
    <w:lvl w:ilvl="3" w:tplc="D5AEFABC" w:tentative="1">
      <w:start w:val="1"/>
      <w:numFmt w:val="decimal"/>
      <w:lvlText w:val="%4."/>
      <w:lvlJc w:val="left"/>
      <w:pPr>
        <w:ind w:left="3960" w:hanging="360"/>
      </w:pPr>
    </w:lvl>
    <w:lvl w:ilvl="4" w:tplc="A2D416EE" w:tentative="1">
      <w:start w:val="1"/>
      <w:numFmt w:val="lowerLetter"/>
      <w:lvlText w:val="%5."/>
      <w:lvlJc w:val="left"/>
      <w:pPr>
        <w:ind w:left="4680" w:hanging="360"/>
      </w:pPr>
    </w:lvl>
    <w:lvl w:ilvl="5" w:tplc="003A2628" w:tentative="1">
      <w:start w:val="1"/>
      <w:numFmt w:val="lowerRoman"/>
      <w:lvlText w:val="%6."/>
      <w:lvlJc w:val="right"/>
      <w:pPr>
        <w:ind w:left="5400" w:hanging="180"/>
      </w:pPr>
    </w:lvl>
    <w:lvl w:ilvl="6" w:tplc="165C32D4" w:tentative="1">
      <w:start w:val="1"/>
      <w:numFmt w:val="decimal"/>
      <w:lvlText w:val="%7."/>
      <w:lvlJc w:val="left"/>
      <w:pPr>
        <w:ind w:left="6120" w:hanging="360"/>
      </w:pPr>
    </w:lvl>
    <w:lvl w:ilvl="7" w:tplc="4826542E" w:tentative="1">
      <w:start w:val="1"/>
      <w:numFmt w:val="lowerLetter"/>
      <w:lvlText w:val="%8."/>
      <w:lvlJc w:val="left"/>
      <w:pPr>
        <w:ind w:left="6840" w:hanging="360"/>
      </w:pPr>
    </w:lvl>
    <w:lvl w:ilvl="8" w:tplc="D7FA322E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4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C577789"/>
    <w:multiLevelType w:val="hybridMultilevel"/>
    <w:tmpl w:val="2D407C74"/>
    <w:lvl w:ilvl="0" w:tplc="6804D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EA68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BE5C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8408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84BF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844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4CD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C17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92B7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5"/>
  </w:num>
  <w:num w:numId="4">
    <w:abstractNumId w:val="2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1"/>
  </w:num>
  <w:num w:numId="18">
    <w:abstractNumId w:val="27"/>
  </w:num>
  <w:num w:numId="19">
    <w:abstractNumId w:val="15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4"/>
  </w:num>
  <w:num w:numId="28">
    <w:abstractNumId w:val="13"/>
  </w:num>
  <w:num w:numId="29">
    <w:abstractNumId w:val="22"/>
  </w:num>
  <w:num w:numId="30">
    <w:abstractNumId w:val="21"/>
  </w:num>
  <w:num w:numId="31">
    <w:abstractNumId w:val="18"/>
  </w:num>
  <w:num w:numId="3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displayBackgroundShape/>
  <w:bordersDoNotSurroundHeader/>
  <w:bordersDoNotSurroundFooter/>
  <w:activeWritingStyle w:appName="MSWord" w:lang="en-US" w:vendorID="8" w:dllVersion="513" w:checkStyle="1"/>
  <w:proofState w:spelling="clean" w:grammar="clean"/>
  <w:attachedTemplate r:id="rId1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EF"/>
    <w:rsid w:val="000D59C8"/>
    <w:rsid w:val="001436A0"/>
    <w:rsid w:val="001D65EF"/>
    <w:rsid w:val="0038540D"/>
    <w:rsid w:val="003939D9"/>
    <w:rsid w:val="0054352B"/>
    <w:rsid w:val="00575882"/>
    <w:rsid w:val="006975D5"/>
    <w:rsid w:val="00BF2FF4"/>
    <w:rsid w:val="00E139B2"/>
    <w:rsid w:val="00F058AA"/>
    <w:rsid w:val="00F17597"/>
    <w:rsid w:val="00F8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ru-RU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ru-RU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rsid w:val="001D65EF"/>
    <w:rPr>
      <w:color w:val="0000FF"/>
      <w:vertAlign w:val="superscript"/>
      <w:lang w:val="ru-RU"/>
    </w:rPr>
  </w:style>
  <w:style w:type="character" w:customStyle="1" w:styleId="CodeEmbedded">
    <w:name w:val="Code Embedded"/>
    <w:aliases w:val="ce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ru-RU"/>
    </w:rPr>
  </w:style>
  <w:style w:type="character" w:customStyle="1" w:styleId="LabelEmbedded">
    <w:name w:val="Label Embedded"/>
    <w:aliases w:val="le"/>
    <w:rsid w:val="001D65EF"/>
    <w:rPr>
      <w:b/>
      <w:szCs w:val="18"/>
      <w:lang w:val="ru-RU"/>
    </w:rPr>
  </w:style>
  <w:style w:type="character" w:customStyle="1" w:styleId="LinkText">
    <w:name w:val="Link Text"/>
    <w:aliases w:val="lt"/>
    <w:rsid w:val="001D65EF"/>
    <w:rPr>
      <w:color w:val="0000FF"/>
      <w:szCs w:val="18"/>
      <w:u w:val="single"/>
      <w:lang w:val="ru-RU"/>
    </w:rPr>
  </w:style>
  <w:style w:type="character" w:customStyle="1" w:styleId="LinkID">
    <w:name w:val="Link ID"/>
    <w:aliases w:val="lid"/>
    <w:rsid w:val="001D65EF"/>
    <w:rPr>
      <w:noProof/>
      <w:vanish/>
      <w:color w:val="0000FF"/>
      <w:szCs w:val="18"/>
      <w:u w:val="none"/>
      <w:bdr w:val="none" w:sz="0" w:space="0" w:color="auto"/>
      <w:lang w:val="ru-RU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locked/>
    <w:rsid w:val="001D65EF"/>
    <w:rPr>
      <w:noProof/>
      <w:vanish/>
      <w:color w:val="C0C0C0"/>
      <w:szCs w:val="18"/>
      <w:bdr w:val="none" w:sz="0" w:space="0" w:color="auto"/>
      <w:lang w:val="ru-RU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rsid w:val="001D65EF"/>
    <w:rPr>
      <w:color w:val="000000"/>
      <w:szCs w:val="18"/>
      <w:u w:val="single"/>
      <w:lang w:val="ru-RU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rsid w:val="001D65EF"/>
    <w:rPr>
      <w:b/>
      <w:szCs w:val="18"/>
      <w:lang w:val="ru-RU"/>
    </w:rPr>
  </w:style>
  <w:style w:type="character" w:customStyle="1" w:styleId="MultilanguageMarkerAuto">
    <w:name w:val="Multilanguage Marker Auto"/>
    <w:aliases w:val="mma"/>
    <w:locked/>
    <w:rsid w:val="001D65EF"/>
    <w:rPr>
      <w:noProof/>
      <w:color w:val="C0C0C0"/>
      <w:szCs w:val="18"/>
      <w:bdr w:val="none" w:sz="0" w:space="0" w:color="auto"/>
      <w:lang w:val="ru-RU"/>
    </w:rPr>
  </w:style>
  <w:style w:type="character" w:customStyle="1" w:styleId="BoldItalic">
    <w:name w:val="Bold Italic"/>
    <w:aliases w:val="bi"/>
    <w:rsid w:val="001D65EF"/>
    <w:rPr>
      <w:b/>
      <w:i/>
      <w:color w:val="000000"/>
      <w:szCs w:val="18"/>
      <w:lang w:val="ru-RU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rsid w:val="001D65EF"/>
    <w:rPr>
      <w:szCs w:val="16"/>
      <w:lang w:val="ru-RU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rsid w:val="001D65EF"/>
    <w:rPr>
      <w:i/>
      <w:color w:val="000000"/>
      <w:szCs w:val="18"/>
      <w:lang w:val="ru-RU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rsid w:val="001D65EF"/>
    <w:rPr>
      <w:color w:val="000000"/>
      <w:szCs w:val="18"/>
      <w:u w:val="none"/>
      <w:vertAlign w:val="subscript"/>
      <w:lang w:val="ru-RU"/>
    </w:rPr>
  </w:style>
  <w:style w:type="character" w:customStyle="1" w:styleId="Superscript">
    <w:name w:val="Superscript"/>
    <w:aliases w:val="sup"/>
    <w:rsid w:val="001D65EF"/>
    <w:rPr>
      <w:color w:val="000000"/>
      <w:szCs w:val="18"/>
      <w:u w:val="none"/>
      <w:vertAlign w:val="superscript"/>
      <w:lang w:val="ru-RU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locked/>
    <w:rsid w:val="001D65EF"/>
    <w:rPr>
      <w:b/>
      <w:noProof/>
      <w:color w:val="000000"/>
      <w:sz w:val="20"/>
      <w:szCs w:val="18"/>
      <w:bdr w:val="none" w:sz="0" w:space="0" w:color="auto"/>
      <w:lang w:val="ru-RU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rsid w:val="001D65EF"/>
    <w:rPr>
      <w:b/>
      <w:color w:val="000000"/>
      <w:szCs w:val="18"/>
      <w:u w:val="none"/>
      <w:lang w:val="ru-RU"/>
    </w:rPr>
  </w:style>
  <w:style w:type="character" w:customStyle="1" w:styleId="ParameterReference">
    <w:name w:val="Parameter Reference"/>
    <w:aliases w:val="pr"/>
    <w:locked/>
    <w:rsid w:val="001D65EF"/>
    <w:rPr>
      <w:noProof/>
      <w:color w:val="C0C0C0"/>
      <w:szCs w:val="18"/>
      <w:u w:val="none"/>
      <w:bdr w:val="none" w:sz="0" w:space="0" w:color="auto"/>
      <w:lang w:val="ru-RU"/>
    </w:rPr>
  </w:style>
  <w:style w:type="character" w:customStyle="1" w:styleId="LanguageKeyword">
    <w:name w:val="Language Keyword"/>
    <w:aliases w:val="lk"/>
    <w:locked/>
    <w:rsid w:val="001D65EF"/>
    <w:rPr>
      <w:b/>
      <w:noProof/>
      <w:color w:val="000000"/>
      <w:szCs w:val="18"/>
      <w:bdr w:val="none" w:sz="0" w:space="0" w:color="auto"/>
      <w:lang w:val="ru-RU"/>
    </w:rPr>
  </w:style>
  <w:style w:type="character" w:customStyle="1" w:styleId="Token">
    <w:name w:val="Token"/>
    <w:aliases w:val="tok"/>
    <w:locked/>
    <w:rsid w:val="001D65EF"/>
    <w:rPr>
      <w:color w:val="C0C0C0"/>
      <w:szCs w:val="18"/>
      <w:u w:val="none"/>
      <w:bdr w:val="none" w:sz="0" w:space="0" w:color="auto"/>
      <w:lang w:val="ru-RU"/>
    </w:rPr>
  </w:style>
  <w:style w:type="character" w:customStyle="1" w:styleId="CodeEntityReferenceQualified">
    <w:name w:val="Code Entity Reference Qualified"/>
    <w:aliases w:val="cerq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ru-RU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rsid w:val="001D65EF"/>
    <w:rPr>
      <w:color w:val="0000FF"/>
      <w:szCs w:val="18"/>
      <w:u w:val="single"/>
      <w:lang w:val="ru-RU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rsid w:val="001D65EF"/>
    <w:rPr>
      <w:color w:val="0000FF"/>
      <w:szCs w:val="18"/>
      <w:u w:val="none"/>
      <w:bdr w:val="none" w:sz="0" w:space="0" w:color="auto"/>
      <w:lang w:val="ru-RU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ru-RU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locked/>
    <w:rsid w:val="001D65EF"/>
    <w:rPr>
      <w:b/>
      <w:noProof/>
      <w:color w:val="000000"/>
      <w:sz w:val="20"/>
      <w:szCs w:val="18"/>
      <w:bdr w:val="none" w:sz="0" w:space="0" w:color="auto"/>
      <w:lang w:val="ru-RU"/>
    </w:rPr>
  </w:style>
  <w:style w:type="character" w:customStyle="1" w:styleId="CodeEntityReferenceQualifiedSpecific">
    <w:name w:val="Code Entity Reference Qualified Specific"/>
    <w:aliases w:val="cerqs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ru-RU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qFormat/>
    <w:rsid w:val="001D65EF"/>
    <w:rPr>
      <w:i/>
      <w:iCs/>
      <w:lang w:val="ru-RU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rsid w:val="001D65EF"/>
    <w:rPr>
      <w:color w:val="800080"/>
      <w:u w:val="single"/>
      <w:lang w:val="ru-RU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rsid w:val="001D65EF"/>
    <w:rPr>
      <w:i/>
      <w:iCs/>
      <w:lang w:val="ru-RU"/>
    </w:rPr>
  </w:style>
  <w:style w:type="character" w:styleId="HTMLCode">
    <w:name w:val="HTML Code"/>
    <w:rsid w:val="001D65EF"/>
    <w:rPr>
      <w:rFonts w:ascii="Courier New" w:hAnsi="Courier New"/>
      <w:sz w:val="20"/>
      <w:szCs w:val="20"/>
      <w:lang w:val="ru-RU"/>
    </w:rPr>
  </w:style>
  <w:style w:type="character" w:styleId="HTMLDefinition">
    <w:name w:val="HTML Definition"/>
    <w:rsid w:val="001D65EF"/>
    <w:rPr>
      <w:i/>
      <w:iCs/>
      <w:lang w:val="ru-RU"/>
    </w:rPr>
  </w:style>
  <w:style w:type="character" w:styleId="HTMLKeyboard">
    <w:name w:val="HTML Keyboard"/>
    <w:rsid w:val="001D65EF"/>
    <w:rPr>
      <w:rFonts w:ascii="Courier New" w:hAnsi="Courier New"/>
      <w:sz w:val="20"/>
      <w:szCs w:val="20"/>
      <w:lang w:val="ru-RU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rsid w:val="001D65EF"/>
    <w:rPr>
      <w:rFonts w:ascii="Courier New" w:hAnsi="Courier New"/>
      <w:lang w:val="ru-RU"/>
    </w:rPr>
  </w:style>
  <w:style w:type="character" w:styleId="HTMLTypewriter">
    <w:name w:val="HTML Typewriter"/>
    <w:rsid w:val="001D65EF"/>
    <w:rPr>
      <w:rFonts w:ascii="Courier New" w:hAnsi="Courier New"/>
      <w:sz w:val="20"/>
      <w:szCs w:val="20"/>
      <w:lang w:val="ru-RU"/>
    </w:rPr>
  </w:style>
  <w:style w:type="character" w:styleId="HTMLVariable">
    <w:name w:val="HTML Variable"/>
    <w:rsid w:val="001D65EF"/>
    <w:rPr>
      <w:i/>
      <w:iCs/>
      <w:lang w:val="ru-RU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qFormat/>
    <w:rsid w:val="001D65EF"/>
    <w:rPr>
      <w:b/>
      <w:bCs/>
      <w:lang w:val="ru-RU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locked/>
    <w:rsid w:val="001D65EF"/>
    <w:rPr>
      <w:b/>
      <w:color w:val="000000"/>
      <w:szCs w:val="20"/>
      <w:u w:val="none"/>
      <w:bdr w:val="none" w:sz="0" w:space="0" w:color="auto"/>
      <w:lang w:val="ru-RU"/>
    </w:rPr>
  </w:style>
  <w:style w:type="character" w:customStyle="1" w:styleId="UserInputLocalizable">
    <w:name w:val="User Input Localizable"/>
    <w:aliases w:val="uil"/>
    <w:rsid w:val="001D65EF"/>
    <w:rPr>
      <w:b/>
      <w:color w:val="000000"/>
      <w:szCs w:val="18"/>
      <w:u w:val="none"/>
      <w:lang w:val="ru-RU"/>
    </w:rPr>
  </w:style>
  <w:style w:type="character" w:customStyle="1" w:styleId="UnmanagedCodeEntityReference">
    <w:name w:val="Unmanaged Code Entity Reference"/>
    <w:aliases w:val="ucer"/>
    <w:locked/>
    <w:rsid w:val="001D65EF"/>
    <w:rPr>
      <w:noProof/>
      <w:color w:val="C0C0C0"/>
      <w:szCs w:val="18"/>
      <w:u w:val="none"/>
      <w:bdr w:val="none" w:sz="0" w:space="0" w:color="auto"/>
      <w:lang w:val="ru-RU"/>
    </w:rPr>
  </w:style>
  <w:style w:type="character" w:customStyle="1" w:styleId="UserInputNon-localizable">
    <w:name w:val="User Input Non-localizable"/>
    <w:aliases w:val="uinl"/>
    <w:rsid w:val="001D65EF"/>
    <w:rPr>
      <w:b/>
      <w:szCs w:val="18"/>
      <w:lang w:val="ru-RU"/>
    </w:rPr>
  </w:style>
  <w:style w:type="character" w:customStyle="1" w:styleId="Placeholder">
    <w:name w:val="Placeholder"/>
    <w:aliases w:val="ph"/>
    <w:rsid w:val="001D65EF"/>
    <w:rPr>
      <w:i/>
      <w:color w:val="000000"/>
      <w:szCs w:val="18"/>
      <w:u w:val="none"/>
      <w:lang w:val="ru-RU"/>
    </w:rPr>
  </w:style>
  <w:style w:type="character" w:customStyle="1" w:styleId="Math">
    <w:name w:val="Math"/>
    <w:aliases w:val="m"/>
    <w:locked/>
    <w:rsid w:val="001D65EF"/>
    <w:rPr>
      <w:color w:val="C0C0C0"/>
      <w:szCs w:val="18"/>
      <w:u w:val="none"/>
      <w:bdr w:val="none" w:sz="0" w:space="0" w:color="auto"/>
      <w:lang w:val="ru-RU"/>
    </w:rPr>
  </w:style>
  <w:style w:type="character" w:customStyle="1" w:styleId="NewTerm">
    <w:name w:val="New Term"/>
    <w:aliases w:val="nt"/>
    <w:locked/>
    <w:rsid w:val="001D65EF"/>
    <w:rPr>
      <w:i/>
      <w:color w:val="000000"/>
      <w:szCs w:val="20"/>
      <w:u w:val="none"/>
      <w:bdr w:val="none" w:sz="0" w:space="0" w:color="auto"/>
      <w:lang w:val="ru-RU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link w:val="Heading6"/>
    <w:rsid w:val="001D65EF"/>
    <w:rPr>
      <w:rFonts w:ascii="Arial" w:eastAsia="SimSun" w:hAnsi="Arial"/>
      <w:b/>
      <w:kern w:val="24"/>
      <w:lang w:val="ru-RU"/>
    </w:rPr>
  </w:style>
  <w:style w:type="character" w:customStyle="1" w:styleId="LabelChar">
    <w:name w:val="Label Char"/>
    <w:aliases w:val="l Char"/>
    <w:link w:val="Label"/>
    <w:rsid w:val="001D65EF"/>
    <w:rPr>
      <w:rFonts w:ascii="Arial" w:eastAsia="SimSun" w:hAnsi="Arial"/>
      <w:b/>
      <w:kern w:val="24"/>
      <w:lang w:val="ru-RU"/>
    </w:rPr>
  </w:style>
  <w:style w:type="character" w:customStyle="1" w:styleId="Heading5Char">
    <w:name w:val="Heading 5 Char"/>
    <w:aliases w:val="h5 Char"/>
    <w:link w:val="Heading5"/>
    <w:rsid w:val="001D65EF"/>
    <w:rPr>
      <w:rFonts w:ascii="Arial" w:eastAsia="SimSun" w:hAnsi="Arial"/>
      <w:b/>
      <w:kern w:val="24"/>
      <w:szCs w:val="40"/>
      <w:lang w:val="ru-RU"/>
    </w:rPr>
  </w:style>
  <w:style w:type="character" w:customStyle="1" w:styleId="Heading1Char">
    <w:name w:val="Heading 1 Char"/>
    <w:aliases w:val="h1 Char"/>
    <w:link w:val="Heading1"/>
    <w:rsid w:val="001D65EF"/>
    <w:rPr>
      <w:rFonts w:ascii="Arial" w:eastAsia="SimSun" w:hAnsi="Arial"/>
      <w:b/>
      <w:kern w:val="24"/>
      <w:sz w:val="40"/>
      <w:szCs w:val="40"/>
      <w:lang w:val="ru-RU"/>
    </w:rPr>
  </w:style>
  <w:style w:type="character" w:customStyle="1" w:styleId="LabelinList1Char">
    <w:name w:val="Label in List 1 Char"/>
    <w:aliases w:val="l1 Char"/>
    <w:link w:val="LabelinList1"/>
    <w:rsid w:val="001D65EF"/>
    <w:rPr>
      <w:rFonts w:ascii="Arial" w:eastAsia="SimSun" w:hAnsi="Arial"/>
      <w:b/>
      <w:kern w:val="24"/>
      <w:lang w:val="ru-RU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ru-RU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ru-RU"/>
    </w:rPr>
  </w:style>
  <w:style w:type="character" w:styleId="Hyperlink">
    <w:name w:val="Hyperlink"/>
    <w:uiPriority w:val="99"/>
    <w:rsid w:val="001D65EF"/>
    <w:rPr>
      <w:color w:val="0000FF"/>
      <w:sz w:val="20"/>
      <w:szCs w:val="18"/>
      <w:u w:val="single"/>
      <w:lang w:val="ru-RU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link w:val="Code"/>
    <w:rsid w:val="001D65EF"/>
    <w:rPr>
      <w:rFonts w:ascii="Courier New" w:hAnsi="Courier New"/>
      <w:noProof/>
      <w:color w:val="000000"/>
      <w:sz w:val="16"/>
      <w:szCs w:val="16"/>
      <w:lang w:val="ru-RU" w:eastAsia="en-US" w:bidi="ar-SA"/>
    </w:rPr>
  </w:style>
  <w:style w:type="character" w:customStyle="1" w:styleId="ListBulletChar">
    <w:name w:val="List Bullet Char"/>
    <w:link w:val="ListBullet"/>
    <w:rsid w:val="001D65EF"/>
    <w:rPr>
      <w:rFonts w:ascii="Arial" w:eastAsia="SimSun" w:hAnsi="Arial"/>
      <w:kern w:val="24"/>
      <w:lang w:val="ru-RU"/>
    </w:rPr>
  </w:style>
  <w:style w:type="character" w:customStyle="1" w:styleId="BulletedList2Char">
    <w:name w:val="Bulleted List 2 Char"/>
    <w:aliases w:val="bl2 Char Char"/>
    <w:link w:val="BulletedList2"/>
    <w:rsid w:val="001D65EF"/>
    <w:rPr>
      <w:rFonts w:ascii="Arial" w:eastAsia="SimSun" w:hAnsi="Arial"/>
      <w:kern w:val="24"/>
      <w:lang w:val="ru-RU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rsid w:val="001D65EF"/>
    <w:rPr>
      <w:vanish/>
      <w:color w:val="C0C0C0"/>
      <w:szCs w:val="18"/>
      <w:u w:val="none"/>
      <w:vertAlign w:val="baseline"/>
      <w:lang w:val="ru-RU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ru-RU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ru-RU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rsid w:val="001D65EF"/>
    <w:rPr>
      <w:b/>
      <w:u w:val="single"/>
      <w:lang w:val="ru-RU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Text,t"/>
    <w:qFormat/>
    <w:rsid w:val="001D65EF"/>
    <w:pPr>
      <w:spacing w:before="60" w:after="60" w:line="280" w:lineRule="exact"/>
    </w:pPr>
    <w:rPr>
      <w:rFonts w:ascii="Arial" w:eastAsia="SimSun" w:hAnsi="Arial"/>
      <w:kern w:val="24"/>
      <w:lang w:val="ru-RU" w:eastAsia="en-US"/>
    </w:rPr>
  </w:style>
  <w:style w:type="paragraph" w:styleId="Heading1">
    <w:name w:val="heading 1"/>
    <w:aliases w:val="h1"/>
    <w:basedOn w:val="Normal"/>
    <w:next w:val="Normal"/>
    <w:link w:val="Heading1Char"/>
    <w:qFormat/>
    <w:rsid w:val="001D65E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1D65E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1D65E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1D65E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1D65E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1D65E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1D65E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">
    <w:name w:val="Figure"/>
    <w:aliases w:val="fig"/>
    <w:basedOn w:val="Normal"/>
    <w:rsid w:val="001D65E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1D65EF"/>
    <w:pPr>
      <w:spacing w:after="60" w:line="300" w:lineRule="exact"/>
    </w:pPr>
    <w:rPr>
      <w:rFonts w:ascii="Courier New" w:hAnsi="Courier New"/>
      <w:noProof/>
      <w:color w:val="000000"/>
      <w:sz w:val="16"/>
      <w:szCs w:val="16"/>
      <w:lang w:val="ru-RU" w:eastAsia="en-US"/>
    </w:rPr>
  </w:style>
  <w:style w:type="paragraph" w:customStyle="1" w:styleId="LabelinList2">
    <w:name w:val="Label in List 2"/>
    <w:aliases w:val="l2"/>
    <w:basedOn w:val="Label"/>
    <w:next w:val="TextinList2"/>
    <w:rsid w:val="001D65EF"/>
    <w:pPr>
      <w:ind w:left="720"/>
    </w:pPr>
  </w:style>
  <w:style w:type="paragraph" w:customStyle="1" w:styleId="TextinList2">
    <w:name w:val="Text in List 2"/>
    <w:aliases w:val="t2"/>
    <w:basedOn w:val="Normal"/>
    <w:rsid w:val="001D65EF"/>
    <w:pPr>
      <w:ind w:left="720"/>
    </w:pPr>
  </w:style>
  <w:style w:type="paragraph" w:customStyle="1" w:styleId="Label">
    <w:name w:val="Label"/>
    <w:aliases w:val="l"/>
    <w:basedOn w:val="Normal"/>
    <w:link w:val="LabelChar"/>
    <w:rsid w:val="001D65E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1D65EF"/>
    <w:rPr>
      <w:color w:val="0000FF"/>
    </w:rPr>
  </w:style>
  <w:style w:type="paragraph" w:customStyle="1" w:styleId="NumberedList2">
    <w:name w:val="Numbered List 2"/>
    <w:aliases w:val="nl2"/>
    <w:basedOn w:val="ListNumber"/>
    <w:rsid w:val="001D65E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1D65E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rsid w:val="001D65EF"/>
    <w:rPr>
      <w:color w:val="0000FF"/>
      <w:vertAlign w:val="superscript"/>
      <w:lang w:val="ru-RU"/>
    </w:rPr>
  </w:style>
  <w:style w:type="character" w:customStyle="1" w:styleId="CodeEmbedded">
    <w:name w:val="Code Embedded"/>
    <w:aliases w:val="ce"/>
    <w:rsid w:val="001D65EF"/>
    <w:rPr>
      <w:rFonts w:ascii="Courier New" w:hAnsi="Courier New"/>
      <w:noProof/>
      <w:color w:val="000000"/>
      <w:position w:val="0"/>
      <w:sz w:val="16"/>
      <w:szCs w:val="16"/>
      <w:u w:val="none"/>
      <w:lang w:val="ru-RU"/>
    </w:rPr>
  </w:style>
  <w:style w:type="character" w:customStyle="1" w:styleId="LabelEmbedded">
    <w:name w:val="Label Embedded"/>
    <w:aliases w:val="le"/>
    <w:rsid w:val="001D65EF"/>
    <w:rPr>
      <w:b/>
      <w:szCs w:val="18"/>
      <w:lang w:val="ru-RU"/>
    </w:rPr>
  </w:style>
  <w:style w:type="character" w:customStyle="1" w:styleId="LinkText">
    <w:name w:val="Link Text"/>
    <w:aliases w:val="lt"/>
    <w:rsid w:val="001D65EF"/>
    <w:rPr>
      <w:color w:val="0000FF"/>
      <w:szCs w:val="18"/>
      <w:u w:val="single"/>
      <w:lang w:val="ru-RU"/>
    </w:rPr>
  </w:style>
  <w:style w:type="character" w:customStyle="1" w:styleId="LinkID">
    <w:name w:val="Link ID"/>
    <w:aliases w:val="lid"/>
    <w:rsid w:val="001D65EF"/>
    <w:rPr>
      <w:noProof/>
      <w:vanish/>
      <w:color w:val="0000FF"/>
      <w:szCs w:val="18"/>
      <w:u w:val="none"/>
      <w:bdr w:val="none" w:sz="0" w:space="0" w:color="auto"/>
      <w:lang w:val="ru-RU"/>
    </w:rPr>
  </w:style>
  <w:style w:type="paragraph" w:customStyle="1" w:styleId="DSTOC1-0">
    <w:name w:val="DSTOC1-0"/>
    <w:basedOn w:val="Heading1"/>
    <w:rsid w:val="001D65EF"/>
    <w:pPr>
      <w:outlineLvl w:val="9"/>
    </w:pPr>
    <w:rPr>
      <w:bCs/>
    </w:rPr>
  </w:style>
  <w:style w:type="paragraph" w:customStyle="1" w:styleId="DSTOC2-0">
    <w:name w:val="DSTOC2-0"/>
    <w:basedOn w:val="Heading2"/>
    <w:rsid w:val="001D65E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1D65EF"/>
    <w:pPr>
      <w:outlineLvl w:val="9"/>
    </w:pPr>
    <w:rPr>
      <w:bCs/>
    </w:rPr>
  </w:style>
  <w:style w:type="paragraph" w:customStyle="1" w:styleId="DSTOC4-0">
    <w:name w:val="DSTOC4-0"/>
    <w:basedOn w:val="Heading4"/>
    <w:rsid w:val="001D65EF"/>
    <w:pPr>
      <w:outlineLvl w:val="9"/>
    </w:pPr>
    <w:rPr>
      <w:bCs/>
    </w:rPr>
  </w:style>
  <w:style w:type="paragraph" w:customStyle="1" w:styleId="DSTOC5-0">
    <w:name w:val="DSTOC5-0"/>
    <w:basedOn w:val="Heading5"/>
    <w:rsid w:val="001D65E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1D65EF"/>
    <w:pPr>
      <w:outlineLvl w:val="9"/>
    </w:pPr>
    <w:rPr>
      <w:bCs/>
    </w:rPr>
  </w:style>
  <w:style w:type="paragraph" w:customStyle="1" w:styleId="DSTOC7-0">
    <w:name w:val="DSTOC7-0"/>
    <w:basedOn w:val="Heading7"/>
    <w:rsid w:val="001D65EF"/>
    <w:pPr>
      <w:outlineLvl w:val="9"/>
    </w:pPr>
  </w:style>
  <w:style w:type="paragraph" w:customStyle="1" w:styleId="DSTOC8-0">
    <w:name w:val="DSTOC8-0"/>
    <w:basedOn w:val="Heading8"/>
    <w:rsid w:val="001D65EF"/>
    <w:pPr>
      <w:outlineLvl w:val="9"/>
    </w:pPr>
  </w:style>
  <w:style w:type="paragraph" w:customStyle="1" w:styleId="DSTOC9-0">
    <w:name w:val="DSTOC9-0"/>
    <w:basedOn w:val="Heading9"/>
    <w:rsid w:val="001D65EF"/>
    <w:pPr>
      <w:outlineLvl w:val="9"/>
    </w:pPr>
  </w:style>
  <w:style w:type="paragraph" w:customStyle="1" w:styleId="DSTOC1-1">
    <w:name w:val="DSTOC1-1"/>
    <w:basedOn w:val="Heading1"/>
    <w:rsid w:val="001D65EF"/>
    <w:pPr>
      <w:outlineLvl w:val="1"/>
    </w:pPr>
    <w:rPr>
      <w:bCs/>
    </w:rPr>
  </w:style>
  <w:style w:type="paragraph" w:customStyle="1" w:styleId="DSTOC1-2">
    <w:name w:val="DSTOC1-2"/>
    <w:basedOn w:val="Heading2"/>
    <w:rsid w:val="001D65EF"/>
  </w:style>
  <w:style w:type="paragraph" w:customStyle="1" w:styleId="DSTOC1-3">
    <w:name w:val="DSTOC1-3"/>
    <w:basedOn w:val="Heading3"/>
    <w:rsid w:val="001D65EF"/>
  </w:style>
  <w:style w:type="paragraph" w:customStyle="1" w:styleId="DSTOC1-4">
    <w:name w:val="DSTOC1-4"/>
    <w:basedOn w:val="Heading4"/>
    <w:rsid w:val="001D65EF"/>
  </w:style>
  <w:style w:type="paragraph" w:customStyle="1" w:styleId="DSTOC1-5">
    <w:name w:val="DSTOC1-5"/>
    <w:basedOn w:val="Heading5"/>
    <w:rsid w:val="001D65EF"/>
  </w:style>
  <w:style w:type="paragraph" w:customStyle="1" w:styleId="DSTOC1-6">
    <w:name w:val="DSTOC1-6"/>
    <w:basedOn w:val="Heading6"/>
    <w:rsid w:val="001D65EF"/>
  </w:style>
  <w:style w:type="paragraph" w:customStyle="1" w:styleId="DSTOC1-7">
    <w:name w:val="DSTOC1-7"/>
    <w:basedOn w:val="Heading7"/>
    <w:rsid w:val="001D65EF"/>
  </w:style>
  <w:style w:type="paragraph" w:customStyle="1" w:styleId="DSTOC1-8">
    <w:name w:val="DSTOC1-8"/>
    <w:basedOn w:val="Heading8"/>
    <w:rsid w:val="001D65EF"/>
  </w:style>
  <w:style w:type="paragraph" w:customStyle="1" w:styleId="DSTOC1-9">
    <w:name w:val="DSTOC1-9"/>
    <w:basedOn w:val="Heading9"/>
    <w:rsid w:val="001D65EF"/>
  </w:style>
  <w:style w:type="paragraph" w:customStyle="1" w:styleId="DSTOC2-2">
    <w:name w:val="DSTOC2-2"/>
    <w:basedOn w:val="Heading2"/>
    <w:rsid w:val="001D65E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1D65EF"/>
  </w:style>
  <w:style w:type="paragraph" w:customStyle="1" w:styleId="DSTOC2-4">
    <w:name w:val="DSTOC2-4"/>
    <w:basedOn w:val="DSTOC1-4"/>
    <w:rsid w:val="001D65EF"/>
  </w:style>
  <w:style w:type="paragraph" w:customStyle="1" w:styleId="DSTOC2-5">
    <w:name w:val="DSTOC2-5"/>
    <w:basedOn w:val="DSTOC1-5"/>
    <w:rsid w:val="001D65EF"/>
  </w:style>
  <w:style w:type="paragraph" w:customStyle="1" w:styleId="DSTOC2-6">
    <w:name w:val="DSTOC2-6"/>
    <w:basedOn w:val="DSTOC1-6"/>
    <w:rsid w:val="001D65EF"/>
  </w:style>
  <w:style w:type="paragraph" w:customStyle="1" w:styleId="DSTOC2-7">
    <w:name w:val="DSTOC2-7"/>
    <w:basedOn w:val="DSTOC1-7"/>
    <w:rsid w:val="001D65EF"/>
  </w:style>
  <w:style w:type="paragraph" w:customStyle="1" w:styleId="DSTOC2-8">
    <w:name w:val="DSTOC2-8"/>
    <w:basedOn w:val="DSTOC1-8"/>
    <w:rsid w:val="001D65EF"/>
  </w:style>
  <w:style w:type="paragraph" w:customStyle="1" w:styleId="DSTOC2-9">
    <w:name w:val="DSTOC2-9"/>
    <w:basedOn w:val="DSTOC1-9"/>
    <w:rsid w:val="001D65EF"/>
  </w:style>
  <w:style w:type="paragraph" w:customStyle="1" w:styleId="DSTOC3-3">
    <w:name w:val="DSTOC3-3"/>
    <w:basedOn w:val="Heading3"/>
    <w:rsid w:val="001D65EF"/>
    <w:pPr>
      <w:outlineLvl w:val="3"/>
    </w:pPr>
    <w:rPr>
      <w:bCs/>
    </w:rPr>
  </w:style>
  <w:style w:type="paragraph" w:customStyle="1" w:styleId="DSTOC3-4">
    <w:name w:val="DSTOC3-4"/>
    <w:basedOn w:val="DSTOC2-4"/>
    <w:rsid w:val="001D65EF"/>
  </w:style>
  <w:style w:type="paragraph" w:customStyle="1" w:styleId="DSTOC3-5">
    <w:name w:val="DSTOC3-5"/>
    <w:basedOn w:val="DSTOC2-5"/>
    <w:rsid w:val="001D65EF"/>
  </w:style>
  <w:style w:type="paragraph" w:customStyle="1" w:styleId="DSTOC3-6">
    <w:name w:val="DSTOC3-6"/>
    <w:basedOn w:val="DSTOC2-6"/>
    <w:rsid w:val="001D65EF"/>
  </w:style>
  <w:style w:type="paragraph" w:customStyle="1" w:styleId="DSTOC3-7">
    <w:name w:val="DSTOC3-7"/>
    <w:basedOn w:val="DSTOC2-7"/>
    <w:rsid w:val="001D65EF"/>
  </w:style>
  <w:style w:type="paragraph" w:customStyle="1" w:styleId="DSTOC3-8">
    <w:name w:val="DSTOC3-8"/>
    <w:basedOn w:val="DSTOC2-8"/>
    <w:rsid w:val="001D65EF"/>
  </w:style>
  <w:style w:type="paragraph" w:customStyle="1" w:styleId="DSTOC3-9">
    <w:name w:val="DSTOC3-9"/>
    <w:basedOn w:val="DSTOC2-9"/>
    <w:rsid w:val="001D65EF"/>
  </w:style>
  <w:style w:type="paragraph" w:customStyle="1" w:styleId="DSTOC4-4">
    <w:name w:val="DSTOC4-4"/>
    <w:basedOn w:val="Heading4"/>
    <w:rsid w:val="001D65EF"/>
    <w:pPr>
      <w:outlineLvl w:val="4"/>
    </w:pPr>
    <w:rPr>
      <w:bCs/>
    </w:rPr>
  </w:style>
  <w:style w:type="paragraph" w:customStyle="1" w:styleId="DSTOC4-5">
    <w:name w:val="DSTOC4-5"/>
    <w:basedOn w:val="DSTOC3-5"/>
    <w:rsid w:val="001D65EF"/>
  </w:style>
  <w:style w:type="paragraph" w:customStyle="1" w:styleId="DSTOC4-6">
    <w:name w:val="DSTOC4-6"/>
    <w:basedOn w:val="DSTOC3-6"/>
    <w:rsid w:val="001D65EF"/>
  </w:style>
  <w:style w:type="paragraph" w:customStyle="1" w:styleId="DSTOC4-7">
    <w:name w:val="DSTOC4-7"/>
    <w:basedOn w:val="DSTOC3-7"/>
    <w:rsid w:val="001D65EF"/>
  </w:style>
  <w:style w:type="paragraph" w:customStyle="1" w:styleId="DSTOC4-8">
    <w:name w:val="DSTOC4-8"/>
    <w:basedOn w:val="DSTOC3-8"/>
    <w:rsid w:val="001D65EF"/>
  </w:style>
  <w:style w:type="paragraph" w:customStyle="1" w:styleId="DSTOC4-9">
    <w:name w:val="DSTOC4-9"/>
    <w:basedOn w:val="DSTOC3-9"/>
    <w:rsid w:val="001D65EF"/>
  </w:style>
  <w:style w:type="paragraph" w:customStyle="1" w:styleId="DSTOC5-5">
    <w:name w:val="DSTOC5-5"/>
    <w:basedOn w:val="Heading5"/>
    <w:rsid w:val="001D65E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1D65EF"/>
  </w:style>
  <w:style w:type="paragraph" w:customStyle="1" w:styleId="DSTOC5-7">
    <w:name w:val="DSTOC5-7"/>
    <w:basedOn w:val="DSTOC4-7"/>
    <w:rsid w:val="001D65EF"/>
  </w:style>
  <w:style w:type="paragraph" w:customStyle="1" w:styleId="DSTOC5-8">
    <w:name w:val="DSTOC5-8"/>
    <w:basedOn w:val="DSTOC4-8"/>
    <w:rsid w:val="001D65EF"/>
  </w:style>
  <w:style w:type="paragraph" w:customStyle="1" w:styleId="DSTOC5-9">
    <w:name w:val="DSTOC5-9"/>
    <w:basedOn w:val="DSTOC4-9"/>
    <w:rsid w:val="001D65EF"/>
  </w:style>
  <w:style w:type="paragraph" w:customStyle="1" w:styleId="DSTOC6-6">
    <w:name w:val="DSTOC6-6"/>
    <w:basedOn w:val="Heading6"/>
    <w:rsid w:val="001D65EF"/>
    <w:pPr>
      <w:outlineLvl w:val="6"/>
    </w:pPr>
    <w:rPr>
      <w:bCs/>
    </w:rPr>
  </w:style>
  <w:style w:type="paragraph" w:customStyle="1" w:styleId="DSTOC6-7">
    <w:name w:val="DSTOC6-7"/>
    <w:basedOn w:val="DSTOC5-7"/>
    <w:rsid w:val="001D65EF"/>
  </w:style>
  <w:style w:type="paragraph" w:customStyle="1" w:styleId="DSTOC6-8">
    <w:name w:val="DSTOC6-8"/>
    <w:basedOn w:val="DSTOC5-8"/>
    <w:rsid w:val="001D65EF"/>
  </w:style>
  <w:style w:type="paragraph" w:customStyle="1" w:styleId="DSTOC6-9">
    <w:name w:val="DSTOC6-9"/>
    <w:basedOn w:val="DSTOC5-9"/>
    <w:rsid w:val="001D65EF"/>
  </w:style>
  <w:style w:type="paragraph" w:customStyle="1" w:styleId="DSTOC7-7">
    <w:name w:val="DSTOC7-7"/>
    <w:basedOn w:val="Heading7"/>
    <w:rsid w:val="001D65EF"/>
    <w:pPr>
      <w:outlineLvl w:val="7"/>
    </w:pPr>
  </w:style>
  <w:style w:type="paragraph" w:customStyle="1" w:styleId="DSTOC7-8">
    <w:name w:val="DSTOC7-8"/>
    <w:basedOn w:val="DSTOC6-8"/>
    <w:rsid w:val="001D65EF"/>
  </w:style>
  <w:style w:type="paragraph" w:customStyle="1" w:styleId="DSTOC7-9">
    <w:name w:val="DSTOC7-9"/>
    <w:basedOn w:val="DSTOC6-9"/>
    <w:rsid w:val="001D65EF"/>
  </w:style>
  <w:style w:type="paragraph" w:customStyle="1" w:styleId="DSTOC8-8">
    <w:name w:val="DSTOC8-8"/>
    <w:basedOn w:val="Heading8"/>
    <w:rsid w:val="001D65EF"/>
    <w:pPr>
      <w:outlineLvl w:val="8"/>
    </w:pPr>
  </w:style>
  <w:style w:type="paragraph" w:customStyle="1" w:styleId="DSTOC8-9">
    <w:name w:val="DSTOC8-9"/>
    <w:basedOn w:val="DSTOC7-9"/>
    <w:rsid w:val="001D65EF"/>
  </w:style>
  <w:style w:type="paragraph" w:customStyle="1" w:styleId="DSTOC9-9">
    <w:name w:val="DSTOC9-9"/>
    <w:basedOn w:val="Heading9"/>
    <w:rsid w:val="001D65E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1D65E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1D65E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locked/>
    <w:rsid w:val="001D65EF"/>
    <w:rPr>
      <w:noProof/>
      <w:vanish/>
      <w:color w:val="C0C0C0"/>
      <w:szCs w:val="18"/>
      <w:bdr w:val="none" w:sz="0" w:space="0" w:color="auto"/>
      <w:lang w:val="ru-RU"/>
    </w:rPr>
  </w:style>
  <w:style w:type="paragraph" w:customStyle="1" w:styleId="FigureinList2">
    <w:name w:val="Figure in List 2"/>
    <w:aliases w:val="fig2"/>
    <w:basedOn w:val="Figure"/>
    <w:next w:val="TextinList2"/>
    <w:rsid w:val="001D65E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1D65EF"/>
    <w:pPr>
      <w:ind w:left="360"/>
    </w:pPr>
  </w:style>
  <w:style w:type="paragraph" w:customStyle="1" w:styleId="TextinList1">
    <w:name w:val="Text in List 1"/>
    <w:aliases w:val="t1"/>
    <w:basedOn w:val="Normal"/>
    <w:rsid w:val="001D65E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1D65E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1D65EF"/>
    <w:pPr>
      <w:ind w:left="360"/>
    </w:pPr>
  </w:style>
  <w:style w:type="paragraph" w:styleId="Footer">
    <w:name w:val="footer"/>
    <w:aliases w:val="f"/>
    <w:basedOn w:val="Header"/>
    <w:rsid w:val="001D65EF"/>
    <w:rPr>
      <w:b w:val="0"/>
    </w:rPr>
  </w:style>
  <w:style w:type="paragraph" w:styleId="Header">
    <w:name w:val="header"/>
    <w:aliases w:val="h"/>
    <w:basedOn w:val="Normal"/>
    <w:rsid w:val="001D65E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1D65E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1D65EF"/>
    <w:pPr>
      <w:ind w:left="720"/>
    </w:pPr>
  </w:style>
  <w:style w:type="paragraph" w:customStyle="1" w:styleId="AlertTextinList2">
    <w:name w:val="Alert Text in List 2"/>
    <w:aliases w:val="at2"/>
    <w:basedOn w:val="AlertText"/>
    <w:rsid w:val="001D65EF"/>
    <w:pPr>
      <w:ind w:left="1080"/>
    </w:pPr>
  </w:style>
  <w:style w:type="paragraph" w:customStyle="1" w:styleId="BulletedList1">
    <w:name w:val="Bulleted List 1"/>
    <w:aliases w:val="bl1"/>
    <w:basedOn w:val="ListBullet"/>
    <w:rsid w:val="001D65E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1D65E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1D65E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1D65E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1D65E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1D65E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rsid w:val="001D65EF"/>
    <w:rPr>
      <w:color w:val="000000"/>
      <w:szCs w:val="18"/>
      <w:u w:val="single"/>
      <w:lang w:val="ru-RU"/>
    </w:rPr>
  </w:style>
  <w:style w:type="paragraph" w:styleId="IndexHeading">
    <w:name w:val="index heading"/>
    <w:aliases w:val="ih"/>
    <w:basedOn w:val="Heading1"/>
    <w:next w:val="Index1"/>
    <w:rsid w:val="001D65E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1D65E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1D65E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1D65E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1D65EF"/>
    <w:pPr>
      <w:spacing w:before="0"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1D65EF"/>
    <w:pPr>
      <w:spacing w:before="0" w:after="0"/>
      <w:ind w:left="561" w:hanging="187"/>
    </w:pPr>
  </w:style>
  <w:style w:type="paragraph" w:styleId="TOC4">
    <w:name w:val="toc 4"/>
    <w:aliases w:val="toc4"/>
    <w:basedOn w:val="Normal"/>
    <w:next w:val="Normal"/>
    <w:rsid w:val="001D65EF"/>
    <w:pPr>
      <w:spacing w:before="0" w:after="0"/>
      <w:ind w:left="749" w:hanging="187"/>
    </w:pPr>
  </w:style>
  <w:style w:type="paragraph" w:styleId="Index2">
    <w:name w:val="index 2"/>
    <w:aliases w:val="idx2"/>
    <w:basedOn w:val="Index1"/>
    <w:rsid w:val="001D65EF"/>
    <w:pPr>
      <w:ind w:left="540"/>
    </w:pPr>
  </w:style>
  <w:style w:type="paragraph" w:styleId="Index3">
    <w:name w:val="index 3"/>
    <w:aliases w:val="idx3"/>
    <w:basedOn w:val="Index1"/>
    <w:rsid w:val="001D65EF"/>
    <w:pPr>
      <w:ind w:left="900"/>
    </w:pPr>
  </w:style>
  <w:style w:type="character" w:customStyle="1" w:styleId="Bold">
    <w:name w:val="Bold"/>
    <w:aliases w:val="b"/>
    <w:rsid w:val="001D65EF"/>
    <w:rPr>
      <w:b/>
      <w:szCs w:val="18"/>
      <w:lang w:val="ru-RU"/>
    </w:rPr>
  </w:style>
  <w:style w:type="character" w:customStyle="1" w:styleId="MultilanguageMarkerAuto">
    <w:name w:val="Multilanguage Marker Auto"/>
    <w:aliases w:val="mma"/>
    <w:locked/>
    <w:rsid w:val="001D65EF"/>
    <w:rPr>
      <w:noProof/>
      <w:color w:val="C0C0C0"/>
      <w:szCs w:val="18"/>
      <w:bdr w:val="none" w:sz="0" w:space="0" w:color="auto"/>
      <w:lang w:val="ru-RU"/>
    </w:rPr>
  </w:style>
  <w:style w:type="character" w:customStyle="1" w:styleId="BoldItalic">
    <w:name w:val="Bold Italic"/>
    <w:aliases w:val="bi"/>
    <w:rsid w:val="001D65EF"/>
    <w:rPr>
      <w:b/>
      <w:i/>
      <w:color w:val="000000"/>
      <w:szCs w:val="18"/>
      <w:lang w:val="ru-RU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1D65E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1D65EF"/>
  </w:style>
  <w:style w:type="paragraph" w:customStyle="1" w:styleId="CodeReferenceinList1">
    <w:name w:val="Code Reference in List 1"/>
    <w:aliases w:val="cref1"/>
    <w:basedOn w:val="Normal"/>
    <w:locked/>
    <w:rsid w:val="001D65EF"/>
    <w:rPr>
      <w:color w:val="C0C0C0"/>
    </w:rPr>
  </w:style>
  <w:style w:type="character" w:styleId="CommentReference">
    <w:name w:val="annotation reference"/>
    <w:aliases w:val="cr,Used by Word to flag author queries"/>
    <w:rsid w:val="001D65EF"/>
    <w:rPr>
      <w:szCs w:val="16"/>
      <w:lang w:val="ru-RU"/>
    </w:rPr>
  </w:style>
  <w:style w:type="paragraph" w:styleId="CommentText">
    <w:name w:val="annotation text"/>
    <w:aliases w:val="ct,Used by Word for text of author queries"/>
    <w:basedOn w:val="Normal"/>
    <w:rsid w:val="001D65EF"/>
  </w:style>
  <w:style w:type="character" w:customStyle="1" w:styleId="Italic">
    <w:name w:val="Italic"/>
    <w:aliases w:val="i"/>
    <w:rsid w:val="001D65EF"/>
    <w:rPr>
      <w:i/>
      <w:color w:val="000000"/>
      <w:szCs w:val="18"/>
      <w:lang w:val="ru-RU"/>
    </w:rPr>
  </w:style>
  <w:style w:type="paragraph" w:customStyle="1" w:styleId="CodeReferenceinList2">
    <w:name w:val="Code Reference in List 2"/>
    <w:aliases w:val="cref2"/>
    <w:basedOn w:val="CodeReferenceinList1"/>
    <w:locked/>
    <w:rsid w:val="001D65EF"/>
    <w:pPr>
      <w:ind w:left="720"/>
    </w:pPr>
  </w:style>
  <w:style w:type="character" w:customStyle="1" w:styleId="Subscript">
    <w:name w:val="Subscript"/>
    <w:aliases w:val="sub"/>
    <w:rsid w:val="001D65EF"/>
    <w:rPr>
      <w:color w:val="000000"/>
      <w:szCs w:val="18"/>
      <w:u w:val="none"/>
      <w:vertAlign w:val="subscript"/>
      <w:lang w:val="ru-RU"/>
    </w:rPr>
  </w:style>
  <w:style w:type="character" w:customStyle="1" w:styleId="Superscript">
    <w:name w:val="Superscript"/>
    <w:aliases w:val="sup"/>
    <w:rsid w:val="001D65EF"/>
    <w:rPr>
      <w:color w:val="000000"/>
      <w:szCs w:val="18"/>
      <w:u w:val="none"/>
      <w:vertAlign w:val="superscript"/>
      <w:lang w:val="ru-RU"/>
    </w:rPr>
  </w:style>
  <w:style w:type="table" w:customStyle="1" w:styleId="TablewithHeader">
    <w:name w:val="Table with Header"/>
    <w:aliases w:val="twh"/>
    <w:basedOn w:val="TablewithoutHeader"/>
    <w:rsid w:val="001D65E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1D65E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locked/>
    <w:rsid w:val="001D65EF"/>
    <w:rPr>
      <w:b/>
      <w:noProof/>
      <w:color w:val="000000"/>
      <w:sz w:val="20"/>
      <w:szCs w:val="18"/>
      <w:bdr w:val="none" w:sz="0" w:space="0" w:color="auto"/>
      <w:lang w:val="ru-RU"/>
    </w:rPr>
  </w:style>
  <w:style w:type="paragraph" w:styleId="CommentSubject">
    <w:name w:val="annotation subject"/>
    <w:basedOn w:val="CommentText"/>
    <w:next w:val="CommentText"/>
    <w:rsid w:val="001D65EF"/>
    <w:rPr>
      <w:b/>
      <w:bCs/>
    </w:rPr>
  </w:style>
  <w:style w:type="paragraph" w:styleId="BalloonText">
    <w:name w:val="Balloon Text"/>
    <w:basedOn w:val="Normal"/>
    <w:rsid w:val="001D65E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rsid w:val="001D65EF"/>
    <w:rPr>
      <w:b/>
      <w:color w:val="000000"/>
      <w:szCs w:val="18"/>
      <w:u w:val="none"/>
      <w:lang w:val="ru-RU"/>
    </w:rPr>
  </w:style>
  <w:style w:type="character" w:customStyle="1" w:styleId="ParameterReference">
    <w:name w:val="Parameter Reference"/>
    <w:aliases w:val="pr"/>
    <w:locked/>
    <w:rsid w:val="001D65EF"/>
    <w:rPr>
      <w:noProof/>
      <w:color w:val="C0C0C0"/>
      <w:szCs w:val="18"/>
      <w:u w:val="none"/>
      <w:bdr w:val="none" w:sz="0" w:space="0" w:color="auto"/>
      <w:lang w:val="ru-RU"/>
    </w:rPr>
  </w:style>
  <w:style w:type="character" w:customStyle="1" w:styleId="LanguageKeyword">
    <w:name w:val="Language Keyword"/>
    <w:aliases w:val="lk"/>
    <w:locked/>
    <w:rsid w:val="001D65EF"/>
    <w:rPr>
      <w:b/>
      <w:noProof/>
      <w:color w:val="000000"/>
      <w:szCs w:val="18"/>
      <w:bdr w:val="none" w:sz="0" w:space="0" w:color="auto"/>
      <w:lang w:val="ru-RU"/>
    </w:rPr>
  </w:style>
  <w:style w:type="character" w:customStyle="1" w:styleId="Token">
    <w:name w:val="Token"/>
    <w:aliases w:val="tok"/>
    <w:locked/>
    <w:rsid w:val="001D65EF"/>
    <w:rPr>
      <w:color w:val="C0C0C0"/>
      <w:szCs w:val="18"/>
      <w:u w:val="none"/>
      <w:bdr w:val="none" w:sz="0" w:space="0" w:color="auto"/>
      <w:lang w:val="ru-RU"/>
    </w:rPr>
  </w:style>
  <w:style w:type="character" w:customStyle="1" w:styleId="CodeEntityReferenceQualified">
    <w:name w:val="Code Entity Reference Qualified"/>
    <w:aliases w:val="cerq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ru-RU"/>
    </w:rPr>
  </w:style>
  <w:style w:type="paragraph" w:customStyle="1" w:styleId="CodeReference">
    <w:name w:val="Code Reference"/>
    <w:aliases w:val="cref"/>
    <w:basedOn w:val="Normal"/>
    <w:next w:val="Normal"/>
    <w:locked/>
    <w:rsid w:val="001D65EF"/>
    <w:rPr>
      <w:noProof/>
      <w:color w:val="C0C0C0"/>
    </w:rPr>
  </w:style>
  <w:style w:type="character" w:customStyle="1" w:styleId="LegacyLinkText">
    <w:name w:val="Legacy Link Text"/>
    <w:aliases w:val="llt"/>
    <w:rsid w:val="001D65EF"/>
    <w:rPr>
      <w:color w:val="0000FF"/>
      <w:szCs w:val="18"/>
      <w:u w:val="single"/>
      <w:lang w:val="ru-RU"/>
    </w:rPr>
  </w:style>
  <w:style w:type="paragraph" w:customStyle="1" w:styleId="DefinedTerminList1">
    <w:name w:val="Defined Term in List 1"/>
    <w:aliases w:val="dt1"/>
    <w:basedOn w:val="DefinedTerm"/>
    <w:rsid w:val="001D65E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1D65E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1D65E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1D65E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1D65E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1D65E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1D65E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1D65E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1D65E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rsid w:val="001D65EF"/>
    <w:rPr>
      <w:color w:val="0000FF"/>
      <w:szCs w:val="18"/>
      <w:u w:val="none"/>
      <w:bdr w:val="none" w:sz="0" w:space="0" w:color="auto"/>
      <w:lang w:val="ru-RU"/>
    </w:rPr>
  </w:style>
  <w:style w:type="paragraph" w:customStyle="1" w:styleId="ConditionalBlock">
    <w:name w:val="Conditional Block"/>
    <w:aliases w:val="cb"/>
    <w:basedOn w:val="Normal"/>
    <w:next w:val="Normal"/>
    <w:locked/>
    <w:rsid w:val="001D65E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1D65E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1D65EF"/>
    <w:pPr>
      <w:ind w:left="720"/>
    </w:pPr>
  </w:style>
  <w:style w:type="character" w:customStyle="1" w:styleId="CodeFeaturedElement">
    <w:name w:val="Code Featured Element"/>
    <w:aliases w:val="cfe"/>
    <w:locked/>
    <w:rsid w:val="001D65EF"/>
    <w:rPr>
      <w:rFonts w:ascii="Courier New" w:hAnsi="Courier New" w:cs="Courier New"/>
      <w:b/>
      <w:bCs/>
      <w:noProof/>
      <w:color w:val="000000"/>
      <w:sz w:val="16"/>
      <w:szCs w:val="16"/>
      <w:bdr w:val="none" w:sz="0" w:space="0" w:color="auto"/>
      <w:lang w:val="ru-RU"/>
    </w:rPr>
  </w:style>
  <w:style w:type="paragraph" w:customStyle="1" w:styleId="SamplesButtonMarker">
    <w:name w:val="Samples Button Marker"/>
    <w:aliases w:val="sbm"/>
    <w:basedOn w:val="Normal"/>
    <w:locked/>
    <w:rsid w:val="001D65EF"/>
    <w:rPr>
      <w:color w:val="C0C0C0"/>
    </w:rPr>
  </w:style>
  <w:style w:type="character" w:customStyle="1" w:styleId="CodeEntityReferenceSpecific">
    <w:name w:val="Code Entity Reference Specific"/>
    <w:aliases w:val="cers"/>
    <w:locked/>
    <w:rsid w:val="001D65EF"/>
    <w:rPr>
      <w:b/>
      <w:noProof/>
      <w:color w:val="000000"/>
      <w:sz w:val="20"/>
      <w:szCs w:val="18"/>
      <w:bdr w:val="none" w:sz="0" w:space="0" w:color="auto"/>
      <w:lang w:val="ru-RU"/>
    </w:rPr>
  </w:style>
  <w:style w:type="character" w:customStyle="1" w:styleId="CodeEntityReferenceQualifiedSpecific">
    <w:name w:val="Code Entity Reference Qualified Specific"/>
    <w:aliases w:val="cerqs"/>
    <w:locked/>
    <w:rsid w:val="001D65EF"/>
    <w:rPr>
      <w:b/>
      <w:noProof/>
      <w:color w:val="000000"/>
      <w:sz w:val="20"/>
      <w:szCs w:val="18"/>
      <w:u w:val="none"/>
      <w:bdr w:val="none" w:sz="0" w:space="0" w:color="auto"/>
      <w:lang w:val="ru-RU"/>
    </w:rPr>
  </w:style>
  <w:style w:type="table" w:customStyle="1" w:styleId="CodeSectioninList1">
    <w:name w:val="Code Section in List 1"/>
    <w:aliases w:val="cs1"/>
    <w:basedOn w:val="CodeSection"/>
    <w:rsid w:val="001D65E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1D65E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1D65EF"/>
  </w:style>
  <w:style w:type="paragraph" w:styleId="BlockText">
    <w:name w:val="Block Text"/>
    <w:basedOn w:val="Normal"/>
    <w:rsid w:val="001D65EF"/>
    <w:pPr>
      <w:spacing w:after="120"/>
      <w:ind w:left="1440" w:right="1440"/>
    </w:pPr>
  </w:style>
  <w:style w:type="paragraph" w:styleId="BodyText">
    <w:name w:val="Body Text"/>
    <w:basedOn w:val="Normal"/>
    <w:rsid w:val="001D65EF"/>
    <w:pPr>
      <w:spacing w:after="120"/>
    </w:pPr>
  </w:style>
  <w:style w:type="paragraph" w:styleId="BodyText2">
    <w:name w:val="Body Text 2"/>
    <w:basedOn w:val="Normal"/>
    <w:rsid w:val="001D65EF"/>
    <w:pPr>
      <w:spacing w:after="120" w:line="480" w:lineRule="auto"/>
    </w:pPr>
  </w:style>
  <w:style w:type="paragraph" w:styleId="BodyText3">
    <w:name w:val="Body Text 3"/>
    <w:basedOn w:val="Normal"/>
    <w:rsid w:val="001D65E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1D65EF"/>
    <w:pPr>
      <w:ind w:firstLine="210"/>
    </w:pPr>
  </w:style>
  <w:style w:type="paragraph" w:styleId="BodyTextIndent">
    <w:name w:val="Body Text Indent"/>
    <w:basedOn w:val="Normal"/>
    <w:rsid w:val="001D65EF"/>
    <w:pPr>
      <w:spacing w:after="120"/>
      <w:ind w:left="360"/>
    </w:pPr>
  </w:style>
  <w:style w:type="paragraph" w:styleId="BodyTextFirstIndent2">
    <w:name w:val="Body Text First Indent 2"/>
    <w:basedOn w:val="BodyTextIndent"/>
    <w:rsid w:val="001D65EF"/>
    <w:pPr>
      <w:ind w:firstLine="210"/>
    </w:pPr>
  </w:style>
  <w:style w:type="paragraph" w:styleId="BodyTextIndent2">
    <w:name w:val="Body Text Indent 2"/>
    <w:basedOn w:val="Normal"/>
    <w:rsid w:val="001D65E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1D65E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1D65EF"/>
    <w:pPr>
      <w:ind w:left="4320"/>
    </w:pPr>
  </w:style>
  <w:style w:type="paragraph" w:styleId="Date">
    <w:name w:val="Date"/>
    <w:basedOn w:val="Normal"/>
    <w:next w:val="Normal"/>
    <w:rsid w:val="001D65EF"/>
  </w:style>
  <w:style w:type="paragraph" w:styleId="E-mailSignature">
    <w:name w:val="E-mail Signature"/>
    <w:basedOn w:val="Normal"/>
    <w:rsid w:val="001D65EF"/>
  </w:style>
  <w:style w:type="character" w:styleId="Emphasis">
    <w:name w:val="Emphasis"/>
    <w:qFormat/>
    <w:rsid w:val="001D65EF"/>
    <w:rPr>
      <w:i/>
      <w:iCs/>
      <w:lang w:val="ru-RU"/>
    </w:rPr>
  </w:style>
  <w:style w:type="paragraph" w:styleId="EnvelopeAddress">
    <w:name w:val="envelope address"/>
    <w:basedOn w:val="Normal"/>
    <w:rsid w:val="001D65E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1D65EF"/>
  </w:style>
  <w:style w:type="character" w:styleId="FollowedHyperlink">
    <w:name w:val="FollowedHyperlink"/>
    <w:rsid w:val="001D65EF"/>
    <w:rPr>
      <w:color w:val="800080"/>
      <w:u w:val="single"/>
      <w:lang w:val="ru-RU"/>
    </w:rPr>
  </w:style>
  <w:style w:type="character" w:styleId="HTMLAcronym">
    <w:name w:val="HTML Acronym"/>
    <w:basedOn w:val="DefaultParagraphFont"/>
    <w:rsid w:val="001D65EF"/>
  </w:style>
  <w:style w:type="paragraph" w:styleId="HTMLAddress">
    <w:name w:val="HTML Address"/>
    <w:basedOn w:val="Normal"/>
    <w:rsid w:val="001D65EF"/>
    <w:rPr>
      <w:i/>
      <w:iCs/>
    </w:rPr>
  </w:style>
  <w:style w:type="character" w:styleId="HTMLCite">
    <w:name w:val="HTML Cite"/>
    <w:rsid w:val="001D65EF"/>
    <w:rPr>
      <w:i/>
      <w:iCs/>
      <w:lang w:val="ru-RU"/>
    </w:rPr>
  </w:style>
  <w:style w:type="character" w:styleId="HTMLCode">
    <w:name w:val="HTML Code"/>
    <w:rsid w:val="001D65EF"/>
    <w:rPr>
      <w:rFonts w:ascii="Courier New" w:hAnsi="Courier New"/>
      <w:sz w:val="20"/>
      <w:szCs w:val="20"/>
      <w:lang w:val="ru-RU"/>
    </w:rPr>
  </w:style>
  <w:style w:type="character" w:styleId="HTMLDefinition">
    <w:name w:val="HTML Definition"/>
    <w:rsid w:val="001D65EF"/>
    <w:rPr>
      <w:i/>
      <w:iCs/>
      <w:lang w:val="ru-RU"/>
    </w:rPr>
  </w:style>
  <w:style w:type="character" w:styleId="HTMLKeyboard">
    <w:name w:val="HTML Keyboard"/>
    <w:rsid w:val="001D65EF"/>
    <w:rPr>
      <w:rFonts w:ascii="Courier New" w:hAnsi="Courier New"/>
      <w:sz w:val="20"/>
      <w:szCs w:val="20"/>
      <w:lang w:val="ru-RU"/>
    </w:rPr>
  </w:style>
  <w:style w:type="paragraph" w:styleId="HTMLPreformatted">
    <w:name w:val="HTML Preformatted"/>
    <w:basedOn w:val="Normal"/>
    <w:rsid w:val="001D65EF"/>
    <w:rPr>
      <w:rFonts w:ascii="Courier New" w:hAnsi="Courier New"/>
    </w:rPr>
  </w:style>
  <w:style w:type="character" w:styleId="HTMLSample">
    <w:name w:val="HTML Sample"/>
    <w:rsid w:val="001D65EF"/>
    <w:rPr>
      <w:rFonts w:ascii="Courier New" w:hAnsi="Courier New"/>
      <w:lang w:val="ru-RU"/>
    </w:rPr>
  </w:style>
  <w:style w:type="character" w:styleId="HTMLTypewriter">
    <w:name w:val="HTML Typewriter"/>
    <w:rsid w:val="001D65EF"/>
    <w:rPr>
      <w:rFonts w:ascii="Courier New" w:hAnsi="Courier New"/>
      <w:sz w:val="20"/>
      <w:szCs w:val="20"/>
      <w:lang w:val="ru-RU"/>
    </w:rPr>
  </w:style>
  <w:style w:type="character" w:styleId="HTMLVariable">
    <w:name w:val="HTML Variable"/>
    <w:rsid w:val="001D65EF"/>
    <w:rPr>
      <w:i/>
      <w:iCs/>
      <w:lang w:val="ru-RU"/>
    </w:rPr>
  </w:style>
  <w:style w:type="character" w:styleId="LineNumber">
    <w:name w:val="line number"/>
    <w:basedOn w:val="DefaultParagraphFont"/>
    <w:rsid w:val="001D65EF"/>
  </w:style>
  <w:style w:type="paragraph" w:styleId="List">
    <w:name w:val="List"/>
    <w:basedOn w:val="Normal"/>
    <w:rsid w:val="001D65EF"/>
    <w:pPr>
      <w:ind w:left="360" w:hanging="360"/>
    </w:pPr>
  </w:style>
  <w:style w:type="paragraph" w:styleId="List2">
    <w:name w:val="List 2"/>
    <w:basedOn w:val="Normal"/>
    <w:rsid w:val="001D65EF"/>
    <w:pPr>
      <w:ind w:left="720" w:hanging="360"/>
    </w:pPr>
  </w:style>
  <w:style w:type="paragraph" w:styleId="List3">
    <w:name w:val="List 3"/>
    <w:basedOn w:val="Normal"/>
    <w:rsid w:val="001D65EF"/>
    <w:pPr>
      <w:ind w:left="1080" w:hanging="360"/>
    </w:pPr>
  </w:style>
  <w:style w:type="paragraph" w:styleId="List4">
    <w:name w:val="List 4"/>
    <w:basedOn w:val="Normal"/>
    <w:rsid w:val="001D65EF"/>
    <w:pPr>
      <w:ind w:left="1440" w:hanging="360"/>
    </w:pPr>
  </w:style>
  <w:style w:type="paragraph" w:styleId="List5">
    <w:name w:val="List 5"/>
    <w:basedOn w:val="Normal"/>
    <w:rsid w:val="001D65EF"/>
    <w:pPr>
      <w:ind w:left="1800" w:hanging="360"/>
    </w:pPr>
  </w:style>
  <w:style w:type="paragraph" w:styleId="ListBullet">
    <w:name w:val="List Bullet"/>
    <w:basedOn w:val="Normal"/>
    <w:link w:val="ListBulletChar"/>
    <w:rsid w:val="001D65E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1D65E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1D65E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1D65E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D65E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D65EF"/>
    <w:pPr>
      <w:spacing w:after="120"/>
      <w:ind w:left="360"/>
    </w:pPr>
  </w:style>
  <w:style w:type="paragraph" w:styleId="ListContinue2">
    <w:name w:val="List Continue 2"/>
    <w:basedOn w:val="Normal"/>
    <w:rsid w:val="001D65EF"/>
    <w:pPr>
      <w:spacing w:after="120"/>
      <w:ind w:left="720"/>
    </w:pPr>
  </w:style>
  <w:style w:type="paragraph" w:styleId="ListContinue3">
    <w:name w:val="List Continue 3"/>
    <w:basedOn w:val="Normal"/>
    <w:rsid w:val="001D65EF"/>
    <w:pPr>
      <w:spacing w:after="120"/>
      <w:ind w:left="1080"/>
    </w:pPr>
  </w:style>
  <w:style w:type="paragraph" w:styleId="ListContinue4">
    <w:name w:val="List Continue 4"/>
    <w:basedOn w:val="Normal"/>
    <w:rsid w:val="001D65EF"/>
    <w:pPr>
      <w:spacing w:after="120"/>
      <w:ind w:left="1440"/>
    </w:pPr>
  </w:style>
  <w:style w:type="paragraph" w:styleId="ListContinue5">
    <w:name w:val="List Continue 5"/>
    <w:basedOn w:val="Normal"/>
    <w:rsid w:val="001D65EF"/>
    <w:pPr>
      <w:spacing w:after="120"/>
      <w:ind w:left="1800"/>
    </w:pPr>
  </w:style>
  <w:style w:type="paragraph" w:styleId="ListNumber">
    <w:name w:val="List Number"/>
    <w:basedOn w:val="Normal"/>
    <w:rsid w:val="001D65E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D65E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D65E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D65E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D65E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1D65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1D65E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1D65EF"/>
    <w:pPr>
      <w:ind w:left="720"/>
    </w:pPr>
  </w:style>
  <w:style w:type="paragraph" w:styleId="NoteHeading">
    <w:name w:val="Note Heading"/>
    <w:basedOn w:val="Normal"/>
    <w:next w:val="Normal"/>
    <w:rsid w:val="001D65EF"/>
  </w:style>
  <w:style w:type="paragraph" w:styleId="PlainText">
    <w:name w:val="Plain Text"/>
    <w:basedOn w:val="Normal"/>
    <w:rsid w:val="001D65EF"/>
    <w:rPr>
      <w:rFonts w:ascii="Courier New" w:hAnsi="Courier New"/>
    </w:rPr>
  </w:style>
  <w:style w:type="paragraph" w:styleId="Salutation">
    <w:name w:val="Salutation"/>
    <w:basedOn w:val="Normal"/>
    <w:next w:val="Normal"/>
    <w:rsid w:val="001D65EF"/>
  </w:style>
  <w:style w:type="paragraph" w:styleId="Signature">
    <w:name w:val="Signature"/>
    <w:basedOn w:val="Normal"/>
    <w:rsid w:val="001D65EF"/>
    <w:pPr>
      <w:ind w:left="4320"/>
    </w:pPr>
  </w:style>
  <w:style w:type="character" w:styleId="Strong">
    <w:name w:val="Strong"/>
    <w:qFormat/>
    <w:rsid w:val="001D65EF"/>
    <w:rPr>
      <w:b/>
      <w:bCs/>
      <w:lang w:val="ru-RU"/>
    </w:rPr>
  </w:style>
  <w:style w:type="table" w:styleId="Table3Deffects1">
    <w:name w:val="Table 3D effects 1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D65E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1D65E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1D65E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1D65E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1D65E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1D65E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1D65E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1D65E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1D65E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1D65E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D65E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1D65E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1D65E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1D65E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1D65E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1D65E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1D65E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locked/>
    <w:rsid w:val="001D65EF"/>
    <w:rPr>
      <w:b/>
      <w:color w:val="000000"/>
      <w:szCs w:val="20"/>
      <w:u w:val="none"/>
      <w:bdr w:val="none" w:sz="0" w:space="0" w:color="auto"/>
      <w:lang w:val="ru-RU"/>
    </w:rPr>
  </w:style>
  <w:style w:type="character" w:customStyle="1" w:styleId="UserInputLocalizable">
    <w:name w:val="User Input Localizable"/>
    <w:aliases w:val="uil"/>
    <w:rsid w:val="001D65EF"/>
    <w:rPr>
      <w:b/>
      <w:color w:val="000000"/>
      <w:szCs w:val="18"/>
      <w:u w:val="none"/>
      <w:lang w:val="ru-RU"/>
    </w:rPr>
  </w:style>
  <w:style w:type="character" w:customStyle="1" w:styleId="UnmanagedCodeEntityReference">
    <w:name w:val="Unmanaged Code Entity Reference"/>
    <w:aliases w:val="ucer"/>
    <w:locked/>
    <w:rsid w:val="001D65EF"/>
    <w:rPr>
      <w:noProof/>
      <w:color w:val="C0C0C0"/>
      <w:szCs w:val="18"/>
      <w:u w:val="none"/>
      <w:bdr w:val="none" w:sz="0" w:space="0" w:color="auto"/>
      <w:lang w:val="ru-RU"/>
    </w:rPr>
  </w:style>
  <w:style w:type="character" w:customStyle="1" w:styleId="UserInputNon-localizable">
    <w:name w:val="User Input Non-localizable"/>
    <w:aliases w:val="uinl"/>
    <w:rsid w:val="001D65EF"/>
    <w:rPr>
      <w:b/>
      <w:szCs w:val="18"/>
      <w:lang w:val="ru-RU"/>
    </w:rPr>
  </w:style>
  <w:style w:type="character" w:customStyle="1" w:styleId="Placeholder">
    <w:name w:val="Placeholder"/>
    <w:aliases w:val="ph"/>
    <w:rsid w:val="001D65EF"/>
    <w:rPr>
      <w:i/>
      <w:color w:val="000000"/>
      <w:szCs w:val="18"/>
      <w:u w:val="none"/>
      <w:lang w:val="ru-RU"/>
    </w:rPr>
  </w:style>
  <w:style w:type="character" w:customStyle="1" w:styleId="Math">
    <w:name w:val="Math"/>
    <w:aliases w:val="m"/>
    <w:locked/>
    <w:rsid w:val="001D65EF"/>
    <w:rPr>
      <w:color w:val="C0C0C0"/>
      <w:szCs w:val="18"/>
      <w:u w:val="none"/>
      <w:bdr w:val="none" w:sz="0" w:space="0" w:color="auto"/>
      <w:lang w:val="ru-RU"/>
    </w:rPr>
  </w:style>
  <w:style w:type="character" w:customStyle="1" w:styleId="NewTerm">
    <w:name w:val="New Term"/>
    <w:aliases w:val="nt"/>
    <w:locked/>
    <w:rsid w:val="001D65EF"/>
    <w:rPr>
      <w:i/>
      <w:color w:val="000000"/>
      <w:szCs w:val="20"/>
      <w:u w:val="none"/>
      <w:bdr w:val="none" w:sz="0" w:space="0" w:color="auto"/>
      <w:lang w:val="ru-RU"/>
    </w:rPr>
  </w:style>
  <w:style w:type="paragraph" w:customStyle="1" w:styleId="BulletedDynamicLinkinList1">
    <w:name w:val="Bulleted Dynamic Link in List 1"/>
    <w:basedOn w:val="Normal"/>
    <w:locked/>
    <w:rsid w:val="001D65E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1D65EF"/>
    <w:rPr>
      <w:color w:val="C0C0C0"/>
    </w:rPr>
  </w:style>
  <w:style w:type="paragraph" w:customStyle="1" w:styleId="BulletedDynamicLink">
    <w:name w:val="Bulleted Dynamic Link"/>
    <w:basedOn w:val="Normal"/>
    <w:locked/>
    <w:rsid w:val="001D65EF"/>
    <w:rPr>
      <w:color w:val="C0C0C0"/>
    </w:rPr>
  </w:style>
  <w:style w:type="character" w:customStyle="1" w:styleId="Heading6Char">
    <w:name w:val="Heading 6 Char"/>
    <w:aliases w:val="h6 Char"/>
    <w:link w:val="Heading6"/>
    <w:rsid w:val="001D65EF"/>
    <w:rPr>
      <w:rFonts w:ascii="Arial" w:eastAsia="SimSun" w:hAnsi="Arial"/>
      <w:b/>
      <w:kern w:val="24"/>
      <w:lang w:val="ru-RU"/>
    </w:rPr>
  </w:style>
  <w:style w:type="character" w:customStyle="1" w:styleId="LabelChar">
    <w:name w:val="Label Char"/>
    <w:aliases w:val="l Char"/>
    <w:link w:val="Label"/>
    <w:rsid w:val="001D65EF"/>
    <w:rPr>
      <w:rFonts w:ascii="Arial" w:eastAsia="SimSun" w:hAnsi="Arial"/>
      <w:b/>
      <w:kern w:val="24"/>
      <w:lang w:val="ru-RU"/>
    </w:rPr>
  </w:style>
  <w:style w:type="character" w:customStyle="1" w:styleId="Heading5Char">
    <w:name w:val="Heading 5 Char"/>
    <w:aliases w:val="h5 Char"/>
    <w:link w:val="Heading5"/>
    <w:rsid w:val="001D65EF"/>
    <w:rPr>
      <w:rFonts w:ascii="Arial" w:eastAsia="SimSun" w:hAnsi="Arial"/>
      <w:b/>
      <w:kern w:val="24"/>
      <w:szCs w:val="40"/>
      <w:lang w:val="ru-RU"/>
    </w:rPr>
  </w:style>
  <w:style w:type="character" w:customStyle="1" w:styleId="Heading1Char">
    <w:name w:val="Heading 1 Char"/>
    <w:aliases w:val="h1 Char"/>
    <w:link w:val="Heading1"/>
    <w:rsid w:val="001D65EF"/>
    <w:rPr>
      <w:rFonts w:ascii="Arial" w:eastAsia="SimSun" w:hAnsi="Arial"/>
      <w:b/>
      <w:kern w:val="24"/>
      <w:sz w:val="40"/>
      <w:szCs w:val="40"/>
      <w:lang w:val="ru-RU"/>
    </w:rPr>
  </w:style>
  <w:style w:type="character" w:customStyle="1" w:styleId="LabelinList1Char">
    <w:name w:val="Label in List 1 Char"/>
    <w:aliases w:val="l1 Char"/>
    <w:link w:val="LabelinList1"/>
    <w:rsid w:val="001D65EF"/>
    <w:rPr>
      <w:rFonts w:ascii="Arial" w:eastAsia="SimSun" w:hAnsi="Arial"/>
      <w:b/>
      <w:kern w:val="24"/>
      <w:lang w:val="ru-RU"/>
    </w:rPr>
  </w:style>
  <w:style w:type="paragraph" w:customStyle="1" w:styleId="Strikethrough">
    <w:name w:val="Strikethrough"/>
    <w:aliases w:val="strike"/>
    <w:basedOn w:val="Normal"/>
    <w:rsid w:val="001D65EF"/>
    <w:rPr>
      <w:strike/>
    </w:rPr>
  </w:style>
  <w:style w:type="paragraph" w:customStyle="1" w:styleId="TableFootnote">
    <w:name w:val="Table Footnote"/>
    <w:aliases w:val="tf"/>
    <w:basedOn w:val="Normal"/>
    <w:rsid w:val="001D65E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1D65E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1D65EF"/>
    <w:pPr>
      <w:ind w:left="936"/>
    </w:pPr>
  </w:style>
  <w:style w:type="character" w:customStyle="1" w:styleId="DynamicLink">
    <w:name w:val="Dynamic Link"/>
    <w:aliases w:val="dl"/>
    <w:locked/>
    <w:rsid w:val="001D65EF"/>
    <w:rPr>
      <w:rFonts w:ascii="Arial" w:hAnsi="Arial"/>
      <w:color w:val="C0C0C0"/>
      <w:sz w:val="20"/>
      <w:szCs w:val="18"/>
      <w:u w:val="none"/>
      <w:bdr w:val="none" w:sz="0" w:space="0" w:color="auto"/>
      <w:lang w:val="ru-RU"/>
    </w:rPr>
  </w:style>
  <w:style w:type="table" w:customStyle="1" w:styleId="DynamicLinkTable">
    <w:name w:val="Dynamic Link Table"/>
    <w:aliases w:val="dlt"/>
    <w:basedOn w:val="TableNormal"/>
    <w:locked/>
    <w:rsid w:val="001D65E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1D65E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1D65EF"/>
    <w:pPr>
      <w:spacing w:before="0"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1D65EF"/>
    <w:pPr>
      <w:spacing w:before="0" w:after="0" w:line="240" w:lineRule="auto"/>
    </w:pPr>
    <w:rPr>
      <w:color w:val="C0C0C0"/>
    </w:rPr>
  </w:style>
  <w:style w:type="character" w:customStyle="1" w:styleId="SV">
    <w:name w:val="SV"/>
    <w:locked/>
    <w:rsid w:val="001D65EF"/>
    <w:rPr>
      <w:rFonts w:ascii="Arial" w:hAnsi="Arial"/>
      <w:color w:val="C0C0C0"/>
      <w:sz w:val="20"/>
      <w:szCs w:val="18"/>
      <w:bdr w:val="none" w:sz="0" w:space="0" w:color="auto"/>
      <w:lang w:val="ru-RU"/>
    </w:rPr>
  </w:style>
  <w:style w:type="character" w:styleId="Hyperlink">
    <w:name w:val="Hyperlink"/>
    <w:uiPriority w:val="99"/>
    <w:rsid w:val="001D65EF"/>
    <w:rPr>
      <w:color w:val="0000FF"/>
      <w:sz w:val="20"/>
      <w:szCs w:val="18"/>
      <w:u w:val="single"/>
      <w:lang w:val="ru-RU"/>
    </w:rPr>
  </w:style>
  <w:style w:type="paragraph" w:customStyle="1" w:styleId="Copyright">
    <w:name w:val="Copyright"/>
    <w:aliases w:val="copy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1D65E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1D65E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1D65E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link w:val="Code"/>
    <w:rsid w:val="001D65EF"/>
    <w:rPr>
      <w:rFonts w:ascii="Courier New" w:hAnsi="Courier New"/>
      <w:noProof/>
      <w:color w:val="000000"/>
      <w:sz w:val="16"/>
      <w:szCs w:val="16"/>
      <w:lang w:val="ru-RU" w:eastAsia="en-US" w:bidi="ar-SA"/>
    </w:rPr>
  </w:style>
  <w:style w:type="character" w:customStyle="1" w:styleId="ListBulletChar">
    <w:name w:val="List Bullet Char"/>
    <w:link w:val="ListBullet"/>
    <w:rsid w:val="001D65EF"/>
    <w:rPr>
      <w:rFonts w:ascii="Arial" w:eastAsia="SimSun" w:hAnsi="Arial"/>
      <w:kern w:val="24"/>
      <w:lang w:val="ru-RU"/>
    </w:rPr>
  </w:style>
  <w:style w:type="character" w:customStyle="1" w:styleId="BulletedList2Char">
    <w:name w:val="Bulleted List 2 Char"/>
    <w:aliases w:val="bl2 Char Char"/>
    <w:link w:val="BulletedList2"/>
    <w:rsid w:val="001D65EF"/>
    <w:rPr>
      <w:rFonts w:ascii="Arial" w:eastAsia="SimSun" w:hAnsi="Arial"/>
      <w:kern w:val="24"/>
      <w:lang w:val="ru-RU"/>
    </w:rPr>
  </w:style>
  <w:style w:type="paragraph" w:styleId="TOC5">
    <w:name w:val="toc 5"/>
    <w:aliases w:val="toc5"/>
    <w:basedOn w:val="Normal"/>
    <w:next w:val="Normal"/>
    <w:rsid w:val="001D65EF"/>
    <w:pPr>
      <w:spacing w:before="0" w:after="0"/>
      <w:ind w:left="936" w:hanging="187"/>
    </w:pPr>
  </w:style>
  <w:style w:type="paragraph" w:customStyle="1" w:styleId="PageHeader">
    <w:name w:val="Page Header"/>
    <w:aliases w:val="pgh"/>
    <w:basedOn w:val="Normal"/>
    <w:rsid w:val="001D65EF"/>
    <w:pPr>
      <w:spacing w:before="0"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1D65EF"/>
    <w:pPr>
      <w:spacing w:before="0"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1D65EF"/>
    <w:pPr>
      <w:spacing w:before="0"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rsid w:val="001D65EF"/>
    <w:rPr>
      <w:vanish/>
      <w:color w:val="C0C0C0"/>
      <w:szCs w:val="18"/>
      <w:u w:val="none"/>
      <w:vertAlign w:val="baseline"/>
      <w:lang w:val="ru-RU"/>
    </w:rPr>
  </w:style>
  <w:style w:type="paragraph" w:customStyle="1" w:styleId="ProcedureTitleinList1">
    <w:name w:val="Procedure Title in List 1"/>
    <w:aliases w:val="prt1"/>
    <w:basedOn w:val="ProcedureTitle"/>
    <w:rsid w:val="001D65EF"/>
    <w:pPr>
      <w:framePr w:wrap="notBeside"/>
    </w:pPr>
  </w:style>
  <w:style w:type="paragraph" w:styleId="TOC6">
    <w:name w:val="toc 6"/>
    <w:aliases w:val="toc6"/>
    <w:basedOn w:val="Normal"/>
    <w:next w:val="Normal"/>
    <w:rsid w:val="001D65EF"/>
    <w:pPr>
      <w:spacing w:before="0"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1D65E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1D65E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rsid w:val="001D65EF"/>
    <w:pPr>
      <w:ind w:left="1785" w:hanging="187"/>
    </w:pPr>
  </w:style>
  <w:style w:type="paragraph" w:styleId="TOC7">
    <w:name w:val="toc 7"/>
    <w:basedOn w:val="Normal"/>
    <w:next w:val="Normal"/>
    <w:rsid w:val="001D65EF"/>
    <w:pPr>
      <w:ind w:left="1382" w:hanging="187"/>
    </w:pPr>
  </w:style>
  <w:style w:type="paragraph" w:styleId="TOC8">
    <w:name w:val="toc 8"/>
    <w:basedOn w:val="Normal"/>
    <w:next w:val="Normal"/>
    <w:rsid w:val="001D65E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1D65E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1D65E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1D65E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1D65E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1D65E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1D65E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1D65EF"/>
    <w:rPr>
      <w:rFonts w:ascii="Times New Roman" w:hAnsi="Times New Roman"/>
      <w:i/>
      <w:sz w:val="16"/>
      <w:szCs w:val="16"/>
      <w:lang w:val="ru-RU"/>
    </w:rPr>
  </w:style>
  <w:style w:type="character" w:customStyle="1" w:styleId="FooterSmall">
    <w:name w:val="Footer Small"/>
    <w:aliases w:val="fs"/>
    <w:rsid w:val="001D65EF"/>
    <w:rPr>
      <w:rFonts w:ascii="Times New Roman" w:hAnsi="Times New Roman"/>
      <w:sz w:val="17"/>
      <w:szCs w:val="16"/>
      <w:lang w:val="ru-RU"/>
    </w:rPr>
  </w:style>
  <w:style w:type="paragraph" w:customStyle="1" w:styleId="GenericEntry">
    <w:name w:val="Generic Entry"/>
    <w:aliases w:val="ge"/>
    <w:basedOn w:val="Normal"/>
    <w:next w:val="Normal"/>
    <w:rsid w:val="001D65E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1D65E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1D65E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1D65E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1D65EF"/>
    <w:pPr>
      <w:numPr>
        <w:numId w:val="30"/>
      </w:numPr>
    </w:pPr>
  </w:style>
  <w:style w:type="table" w:customStyle="1" w:styleId="PacketFieldBitsTable">
    <w:name w:val="Packet Field Bits Table"/>
    <w:aliases w:val="pfbt"/>
    <w:basedOn w:val="TableNormal"/>
    <w:rsid w:val="001D65E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1D65E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rsid w:val="001D65EF"/>
    <w:rPr>
      <w:b/>
      <w:u w:val="single"/>
      <w:lang w:val="ru-RU"/>
    </w:rPr>
  </w:style>
  <w:style w:type="paragraph" w:customStyle="1" w:styleId="AlertLabelinList3">
    <w:name w:val="Alert Label in List 3"/>
    <w:aliases w:val="al3"/>
    <w:basedOn w:val="AlertLabel"/>
    <w:rsid w:val="001D65E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1D65EF"/>
    <w:pPr>
      <w:ind w:left="1440"/>
    </w:pPr>
  </w:style>
  <w:style w:type="character" w:styleId="PageNumber">
    <w:name w:val="page number"/>
    <w:basedOn w:val="DefaultParagraphFont"/>
    <w:rsid w:val="001D6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sbuildroot\WSWin8ITPRO\1033\SupportFiles\global.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global.doc.dotx</Template>
  <TotalTime>3</TotalTime>
  <Pages>10</Pages>
  <Words>2366</Words>
  <Characters>13488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15823</CharactersWithSpaces>
  <SharedDoc>false</SharedDoc>
  <HLinks>
    <vt:vector size="72" baseType="variant">
      <vt:variant>
        <vt:i4>3276922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3407994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z4</vt:lpwstr>
      </vt:variant>
      <vt:variant>
        <vt:i4>3342458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_Toc332027376</vt:lpwstr>
      </vt:variant>
      <vt:variant>
        <vt:i4>1310768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_Toc332027375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_Toc332027374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_Toc332027373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_Toc332027372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_Toc332027371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_Toc332027370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Maor Kashansky</dc:creator>
  <cp:lastModifiedBy>ketingting</cp:lastModifiedBy>
  <cp:revision>5</cp:revision>
  <dcterms:created xsi:type="dcterms:W3CDTF">2012-08-07T06:30:00Z</dcterms:created>
  <dcterms:modified xsi:type="dcterms:W3CDTF">2012-08-10T06:20:00Z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0x01010025897F5FD1CCB941B9A536F465194F41</vt:lpwstr>
  </property>
</Properties>
</file>